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4959" w:type="pct"/>
        <w:tblCellSpacing w:w="0" w:type="dxa"/>
        <w:tblInd w:w="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881"/>
        <w:gridCol w:w="82"/>
      </w:tblGrid>
      <w:tr w14:paraId="717E29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40" w:hRule="atLeast"/>
          <w:tblCellSpacing w:w="0" w:type="dxa"/>
        </w:trPr>
        <w:tc>
          <w:tcPr>
            <w:tcW w:w="13999" w:type="dxa"/>
            <w:shd w:val="clear" w:color="auto" w:fill="FFFFFF"/>
            <w:tcMar>
              <w:left w:w="120" w:type="dxa"/>
              <w:right w:w="120" w:type="dxa"/>
            </w:tcMar>
            <w:vAlign w:val="top"/>
          </w:tcPr>
          <w:p w14:paraId="44B502BA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ind w:firstLine="2008" w:firstLineChars="1000"/>
              <w:jc w:val="both"/>
              <w:rPr>
                <w:rFonts w:hint="default" w:ascii="Times New Roman" w:hAnsi="Times New Roman" w:cs="Times New Roman"/>
                <w:b/>
                <w:bCs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20"/>
                <w:szCs w:val="20"/>
                <w:bdr w:val="none" w:color="auto" w:sz="0" w:space="0"/>
                <w:lang w:val="ru-RU"/>
              </w:rPr>
              <w:t>ПАМЯТКА О МЕРАХ ПОЖАРНОЙ БЕЗОПАСНОСТИ В ВЕСЕННЕ-ЛЕТНИЙ ПОЖАРООПАСНЫЙ ПЕРИОД</w:t>
            </w:r>
          </w:p>
          <w:p w14:paraId="3BB18E00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ind w:left="0" w:hanging="420"/>
              <w:jc w:val="center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000000" w:sz="0" w:space="0"/>
              </w:rPr>
              <w:drawing>
                <wp:inline distT="0" distB="0" distL="114300" distR="114300">
                  <wp:extent cx="5269230" cy="3899535"/>
                  <wp:effectExtent l="0" t="0" r="3810" b="1905"/>
                  <wp:docPr id="2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89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CD547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ind w:left="0" w:hanging="42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</w:t>
            </w:r>
          </w:p>
          <w:p w14:paraId="5AB93E2C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      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      </w:r>
          </w:p>
          <w:p w14:paraId="4913348F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       В целях недопущения трагедии следует обратить особое внимание на соблюдение следующих требований пожарной безопасности:</w:t>
            </w:r>
          </w:p>
          <w:p w14:paraId="5A30A19D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Verdana" w:hAnsi="Verdana" w:cs="Verdana"/>
                <w:caps w:val="0"/>
                <w:spacing w:val="0"/>
                <w:sz w:val="20"/>
                <w:szCs w:val="20"/>
                <w:bdr w:val="none" w:color="auto" w:sz="0" w:space="0"/>
              </w:rPr>
              <w:t> </w:t>
            </w:r>
          </w:p>
          <w:p w14:paraId="35B8811F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drawing>
                <wp:inline distT="0" distB="0" distL="114300" distR="114300">
                  <wp:extent cx="5269230" cy="3952240"/>
                  <wp:effectExtent l="0" t="0" r="3810" b="10160"/>
                  <wp:docPr id="5" name="Изображение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95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7BE77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- не бросайте не затушенные окурки и спички в траву;</w:t>
            </w:r>
          </w:p>
          <w:p w14:paraId="0E3195DF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</w:t>
            </w:r>
          </w:p>
          <w:p w14:paraId="69164545">
            <w:pPr>
              <w:pStyle w:val="7"/>
              <w:keepNext w:val="0"/>
              <w:keepLines w:val="0"/>
              <w:widowControl/>
              <w:suppressLineNumbers w:val="0"/>
              <w:tabs>
                <w:tab w:val="left" w:pos="19600"/>
              </w:tabs>
              <w:spacing w:before="24" w:beforeAutospacing="0" w:after="24" w:afterAutospacing="0"/>
              <w:ind w:right="1158" w:rightChars="579"/>
              <w:jc w:val="center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drawing>
                <wp:inline distT="0" distB="0" distL="114300" distR="114300">
                  <wp:extent cx="4286250" cy="2876550"/>
                  <wp:effectExtent l="0" t="0" r="11430" b="3810"/>
                  <wp:docPr id="3" name="Изображение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35D15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- не разводите костры вблизи зданий и сооружений, а также в лесопарковых зонах; </w:t>
            </w:r>
          </w:p>
          <w:p w14:paraId="4AAA4D54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Verdana" w:hAnsi="Verdana" w:cs="Verdana"/>
                <w:caps w:val="0"/>
                <w:spacing w:val="0"/>
                <w:sz w:val="20"/>
                <w:szCs w:val="20"/>
                <w:bdr w:val="none" w:color="auto" w:sz="0" w:space="0"/>
              </w:rPr>
              <w:t> </w:t>
            </w:r>
          </w:p>
          <w:p w14:paraId="770C30C7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drawing>
                <wp:inline distT="0" distB="0" distL="114300" distR="114300">
                  <wp:extent cx="2857500" cy="2162175"/>
                  <wp:effectExtent l="0" t="0" r="7620" b="1905"/>
                  <wp:docPr id="1" name="Изображение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2FBD0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      </w:r>
          </w:p>
          <w:p w14:paraId="645789B4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- не пользуйтесь мангалами и другими приспособлениями для приготовления пищи;</w:t>
            </w:r>
          </w:p>
          <w:p w14:paraId="0E9950D2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- не оставляйте промасленный или пропитанный бензином, керосином и иными горючими веществами обтирочный материал;</w:t>
            </w:r>
          </w:p>
          <w:p w14:paraId="0C72826E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- не пользуйтесь пиротехническими изделиями;</w:t>
            </w:r>
          </w:p>
          <w:p w14:paraId="049C140B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- строго пресекайте шалость детей с огнем.</w:t>
            </w:r>
          </w:p>
          <w:p w14:paraId="3CB3C705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Verdana" w:hAnsi="Verdana" w:cs="Verdana"/>
                <w:caps w:val="0"/>
                <w:spacing w:val="0"/>
                <w:sz w:val="20"/>
                <w:szCs w:val="20"/>
                <w:bdr w:val="none" w:color="auto" w:sz="0" w:space="0"/>
              </w:rPr>
              <w:t> </w:t>
            </w:r>
          </w:p>
          <w:p w14:paraId="24656797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aps w:val="0"/>
                <w:spacing w:val="0"/>
                <w:sz w:val="32"/>
                <w:szCs w:val="32"/>
                <w:bdr w:val="none" w:color="auto" w:sz="0" w:space="0"/>
              </w:rPr>
              <w:t> </w:t>
            </w: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6"/>
                <w:szCs w:val="36"/>
                <w:bdr w:val="none" w:color="auto" w:sz="0" w:space="0"/>
              </w:rPr>
              <w:t>Что делать, если вы оказались в зоне пожара:</w:t>
            </w:r>
          </w:p>
          <w:p w14:paraId="159F8525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1. Почувствовав запах дыма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      </w:r>
          </w:p>
          <w:p w14:paraId="49455FFF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      </w:r>
          </w:p>
          <w:p w14:paraId="08325CF2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3. Выйдя на открытое пространство, дышите воздухом возле земли – там он менее задымлен, рот и нос прикройте ватно-марлевой повязкой или тряпкой.</w:t>
            </w:r>
          </w:p>
          <w:p w14:paraId="1B569355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      </w:r>
          </w:p>
          <w:p w14:paraId="1AE3D7C5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 </w:t>
            </w:r>
          </w:p>
          <w:p w14:paraId="18A78740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ПОМНИТЕ</w:t>
            </w: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      </w:r>
          </w:p>
          <w:p w14:paraId="23432FB9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</w:t>
            </w:r>
          </w:p>
          <w:p w14:paraId="334BF93C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 В СЛУЧАЕ ПОЖАРА ИЛИ ПОЯВЛЕНИЯ ДЫМА</w:t>
            </w:r>
          </w:p>
          <w:p w14:paraId="23314BED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НЕМЕДЛЕННО СООБЩИТЕ  ПО ТЕЛЕФОНУ:</w:t>
            </w:r>
          </w:p>
          <w:p w14:paraId="55621A1B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ПОЖАРНАЯ ОХРАНА – «101»,</w:t>
            </w:r>
          </w:p>
          <w:p w14:paraId="527E6B9A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ПОЛИЦИЯ – «102»,</w:t>
            </w:r>
          </w:p>
          <w:p w14:paraId="5F838769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СКОРАЯ ПОМОЩЬ – «103»,</w:t>
            </w:r>
          </w:p>
          <w:p w14:paraId="619FE243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bookmarkStart w:id="0" w:name="_GoBack"/>
            <w:bookmarkEnd w:id="0"/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С МОБИЛЬНОГО ТЕЛЕФОНА – «112»,</w:t>
            </w:r>
          </w:p>
          <w:p w14:paraId="591E84DE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caps w:val="0"/>
                <w:spacing w:val="0"/>
                <w:sz w:val="32"/>
                <w:szCs w:val="32"/>
                <w:bdr w:val="none" w:color="auto" w:sz="0" w:space="0"/>
              </w:rPr>
              <w:t> УКАЗАВ ТОЧНЫЙ АДРЕС.</w:t>
            </w:r>
            <w:r>
              <w:rPr>
                <w:rFonts w:hint="default" w:ascii="Times New Roman" w:hAnsi="Times New Roman" w:cs="Times New Roman"/>
                <w:caps w:val="0"/>
                <w:spacing w:val="0"/>
                <w:sz w:val="32"/>
                <w:szCs w:val="32"/>
                <w:bdr w:val="none" w:color="auto" w:sz="0" w:space="0"/>
              </w:rPr>
              <w:t> </w:t>
            </w:r>
          </w:p>
          <w:p w14:paraId="1FAD5619">
            <w:pPr>
              <w:pStyle w:val="7"/>
              <w:keepNext w:val="0"/>
              <w:keepLines w:val="0"/>
              <w:widowControl/>
              <w:suppressLineNumbers w:val="0"/>
              <w:spacing w:before="24" w:beforeAutospacing="0" w:after="24" w:afterAutospacing="0"/>
              <w:jc w:val="center"/>
            </w:pPr>
            <w:r>
              <w:rPr>
                <w:rFonts w:hint="default" w:ascii="Verdana" w:hAnsi="Verdana" w:cs="Verdana"/>
                <w:caps w:val="0"/>
                <w:spacing w:val="0"/>
                <w:sz w:val="20"/>
                <w:szCs w:val="20"/>
                <w:bdr w:val="none" w:color="auto" w:sz="0" w:space="0"/>
              </w:rPr>
              <w:drawing>
                <wp:inline distT="0" distB="0" distL="114300" distR="114300">
                  <wp:extent cx="4324350" cy="2905125"/>
                  <wp:effectExtent l="0" t="0" r="3810" b="5715"/>
                  <wp:docPr id="4" name="Изображение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" w:type="dxa"/>
            <w:shd w:val="clear" w:color="auto" w:fill="FFFFFF"/>
            <w:vAlign w:val="center"/>
          </w:tcPr>
          <w:p w14:paraId="29451F5E">
            <w:pPr>
              <w:rPr>
                <w:rFonts w:hint="default" w:ascii="Verdana" w:hAnsi="Verdana" w:cs="Verdana"/>
                <w:caps w:val="0"/>
                <w:spacing w:val="0"/>
                <w:sz w:val="24"/>
                <w:szCs w:val="24"/>
              </w:rPr>
            </w:pPr>
            <w:bookmarkStart w:id="1" w:name="_GoBack"/>
            <w:bookmarkEnd w:id="1"/>
          </w:p>
        </w:tc>
      </w:tr>
    </w:tbl>
    <w:p w14:paraId="51AB8E15"/>
    <w:sectPr>
      <w:headerReference r:id="rId3" w:type="default"/>
      <w:pgSz w:w="16838" w:h="11906" w:orient="landscape"/>
      <w:pgMar w:top="395" w:right="1440" w:bottom="1800" w:left="144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67290">
    <w:pPr>
      <w:pStyle w:val="5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Текстовое пол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45B4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s0lY7tAAAAAFAQAADwAAAAAAAAABACAAAAAiAAAAZHJzL2Rv&#10;d25yZXYueG1sUEsBAhQAFAAAAAgAh07iQIUoFIntAgAAOAYAAA4AAAAAAAAAAQAgAAAAHwEAAGRy&#10;cy9lMm9Eb2MueG1sUEsFBgAAAAAGAAYAWQEAAH4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E45B4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CA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2026-03-20T07:53:32Z</dcterms:created>
  <dc:creator>Ирина</dc:creator>
  <cp:lastModifiedBy>WPS_1710141852</cp:lastModifiedBy>
  <dcterms:modified xsi:type="dcterms:W3CDTF">2026-03-20T08:14:29Z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F5ED862E337E4C258A7111DBE90F77F0_13</vt:lpwstr>
  </property>
</Properties>
</file>