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56" w:rsidRPr="003B1AB0" w:rsidRDefault="00490656" w:rsidP="00490656">
      <w:pPr>
        <w:tabs>
          <w:tab w:val="left" w:pos="676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>ЛОГОВСКАЯ СЕЛЬСКАЯ ДУМА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 xml:space="preserve">Заседание –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9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29 мая 2025</w:t>
      </w: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 xml:space="preserve"> г.  №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40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490656" w:rsidRPr="003B1AB0" w:rsidRDefault="00490656" w:rsidP="004906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1AB0">
        <w:rPr>
          <w:rFonts w:ascii="Arial" w:hAnsi="Arial" w:cs="Arial"/>
          <w:b/>
          <w:sz w:val="24"/>
          <w:szCs w:val="24"/>
        </w:rPr>
        <w:t xml:space="preserve">О внесении изменений в Решение Логовской сельской Думы Логовского сельского поселения Калачевского муниципального района Волгоградской области  от  </w:t>
      </w:r>
      <w:r w:rsidR="00560EB6">
        <w:rPr>
          <w:rFonts w:ascii="Arial" w:hAnsi="Arial" w:cs="Arial"/>
          <w:b/>
          <w:sz w:val="24"/>
          <w:szCs w:val="24"/>
        </w:rPr>
        <w:t>31 октября 2022  г. № 101</w:t>
      </w:r>
      <w:r w:rsidRPr="003B1AB0">
        <w:rPr>
          <w:rFonts w:ascii="Arial" w:hAnsi="Arial" w:cs="Arial"/>
          <w:b/>
          <w:sz w:val="24"/>
          <w:szCs w:val="24"/>
        </w:rPr>
        <w:t xml:space="preserve"> «Об утверждении порядка размещения нестационарных торговых объектов на территории Логовского сельского поселения Калачевского муниципального района Волгоградской области»</w:t>
      </w:r>
    </w:p>
    <w:p w:rsidR="00490656" w:rsidRPr="003B1AB0" w:rsidRDefault="00490656" w:rsidP="00490656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0656" w:rsidRDefault="00490656" w:rsidP="00490656">
      <w:pPr>
        <w:pStyle w:val="ConsNormal"/>
        <w:ind w:firstLine="708"/>
        <w:jc w:val="both"/>
        <w:rPr>
          <w:color w:val="000000"/>
          <w:sz w:val="24"/>
          <w:szCs w:val="24"/>
        </w:rPr>
      </w:pPr>
      <w:r w:rsidRPr="003B1AB0">
        <w:rPr>
          <w:sz w:val="24"/>
          <w:szCs w:val="24"/>
        </w:rPr>
        <w:t>В целях устранения пробелов правового регулирования</w:t>
      </w:r>
      <w:r w:rsidRPr="003B1AB0">
        <w:rPr>
          <w:bCs/>
          <w:sz w:val="24"/>
          <w:szCs w:val="24"/>
        </w:rPr>
        <w:t xml:space="preserve">, в соответствии с </w:t>
      </w:r>
      <w:hyperlink r:id="rId8" w:history="1">
        <w:r w:rsidRPr="003B1AB0">
          <w:rPr>
            <w:bCs/>
            <w:sz w:val="24"/>
            <w:szCs w:val="24"/>
          </w:rPr>
          <w:t>Законом</w:t>
        </w:r>
      </w:hyperlink>
      <w:r w:rsidRPr="003B1AB0">
        <w:rPr>
          <w:bCs/>
          <w:sz w:val="24"/>
          <w:szCs w:val="24"/>
        </w:rPr>
        <w:t xml:space="preserve"> Волгоградской области от 27.10.2015г. № 182-ОД «О торговой деятельности в Волгоградской области», Приказом Росстандарта от 30.06.2023г. № 469-ст «Об утверждении национального стандарта Российской Федерации»,</w:t>
      </w:r>
      <w:r w:rsidRPr="003B1AB0">
        <w:rPr>
          <w:rFonts w:eastAsia="Calibri"/>
          <w:sz w:val="24"/>
          <w:szCs w:val="24"/>
        </w:rPr>
        <w:t xml:space="preserve">  </w:t>
      </w:r>
      <w:r w:rsidRPr="003B1AB0">
        <w:rPr>
          <w:bCs/>
          <w:sz w:val="24"/>
          <w:szCs w:val="24"/>
        </w:rPr>
        <w:t>Приказом комитета промышленности и торговли Волгоградской области от 04.02.2016г. № 14-ОД «Об утверждении Порядка разработки и утверждения схем размещения нестационарных торговых объектов на территории Волгоградской области»</w:t>
      </w:r>
      <w:r>
        <w:rPr>
          <w:bCs/>
          <w:sz w:val="24"/>
          <w:szCs w:val="24"/>
        </w:rPr>
        <w:t>,</w:t>
      </w:r>
      <w:r w:rsidRPr="003B1AB0">
        <w:rPr>
          <w:bCs/>
          <w:sz w:val="24"/>
          <w:szCs w:val="24"/>
        </w:rPr>
        <w:t xml:space="preserve"> </w:t>
      </w:r>
      <w:r w:rsidRPr="003B1AB0">
        <w:rPr>
          <w:color w:val="000000"/>
          <w:sz w:val="24"/>
          <w:szCs w:val="24"/>
        </w:rPr>
        <w:t xml:space="preserve">Логовская сельская Дума Логовского сельского поселения Калачевского муниципального района Волгоградской области </w:t>
      </w:r>
    </w:p>
    <w:p w:rsidR="00490656" w:rsidRPr="003B1AB0" w:rsidRDefault="00490656" w:rsidP="00490656">
      <w:pPr>
        <w:pStyle w:val="ConsNormal"/>
        <w:ind w:firstLine="708"/>
        <w:jc w:val="center"/>
        <w:rPr>
          <w:color w:val="000000"/>
          <w:sz w:val="24"/>
          <w:szCs w:val="24"/>
        </w:rPr>
      </w:pPr>
      <w:r w:rsidRPr="003B1AB0">
        <w:rPr>
          <w:color w:val="000000"/>
          <w:sz w:val="24"/>
          <w:szCs w:val="24"/>
        </w:rPr>
        <w:t>решила:</w:t>
      </w:r>
    </w:p>
    <w:p w:rsidR="00490656" w:rsidRPr="003B1AB0" w:rsidRDefault="00490656" w:rsidP="00490656">
      <w:pPr>
        <w:pStyle w:val="ConsNormal"/>
        <w:ind w:firstLine="0"/>
        <w:jc w:val="center"/>
        <w:rPr>
          <w:color w:val="000000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1AB0">
        <w:rPr>
          <w:rFonts w:ascii="Arial" w:hAnsi="Arial" w:cs="Arial"/>
          <w:sz w:val="24"/>
          <w:szCs w:val="24"/>
        </w:rPr>
        <w:t xml:space="preserve">1.Внести в Порядок размещения нестационарных торговых объектов на территории  Логовского сельского поселения, утвержденный решением Логовской сельской Думы от </w:t>
      </w:r>
      <w:r w:rsidR="00560EB6">
        <w:rPr>
          <w:rFonts w:ascii="Arial" w:hAnsi="Arial" w:cs="Arial"/>
          <w:sz w:val="24"/>
          <w:szCs w:val="24"/>
        </w:rPr>
        <w:t>31 октября 2022  г. № 101</w:t>
      </w:r>
      <w:r w:rsidRPr="003B1AB0">
        <w:rPr>
          <w:rFonts w:ascii="Arial" w:hAnsi="Arial" w:cs="Arial"/>
          <w:sz w:val="24"/>
          <w:szCs w:val="24"/>
        </w:rPr>
        <w:t xml:space="preserve"> «Об утверждении порядка размещения нестационарных торговых объектов на территории Логовского сельского поселения Калачевского муниципального района Волгоградской области» следующие изменения:</w:t>
      </w:r>
    </w:p>
    <w:p w:rsidR="00490656" w:rsidRPr="00B90D0F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90D0F">
        <w:rPr>
          <w:rFonts w:ascii="Arial" w:hAnsi="Arial" w:cs="Arial"/>
          <w:color w:val="000000"/>
        </w:rPr>
        <w:t>1) пункт 1.2.4. изменить и изложить в следующей редакции:</w:t>
      </w:r>
    </w:p>
    <w:p w:rsidR="00490656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90D0F">
        <w:rPr>
          <w:rFonts w:ascii="Arial" w:hAnsi="Arial" w:cs="Arial"/>
          <w:color w:val="000000"/>
        </w:rPr>
        <w:t>«1.2.4.специализация торгового объекта</w:t>
      </w:r>
      <w:r>
        <w:rPr>
          <w:rFonts w:ascii="Arial" w:hAnsi="Arial" w:cs="Arial"/>
          <w:color w:val="000000"/>
        </w:rPr>
        <w:t xml:space="preserve"> </w:t>
      </w:r>
      <w:r w:rsidRPr="00B90D0F">
        <w:rPr>
          <w:rFonts w:ascii="Arial" w:hAnsi="Arial" w:cs="Arial"/>
          <w:color w:val="000000"/>
        </w:rPr>
        <w:t>– ассортиментная специфика, при которой восемьдесят и более процентов (пятьдесят и более процентов – для печатной продукции) всех позиций перечня предлагаемых к продаже товаров от их общего количества, представленных на витринах, прилавках, выставленных в визуально доступных для покупателя местах,</w:t>
      </w:r>
      <w:r>
        <w:rPr>
          <w:rFonts w:ascii="Arial" w:hAnsi="Arial" w:cs="Arial"/>
          <w:color w:val="000000"/>
        </w:rPr>
        <w:t xml:space="preserve"> </w:t>
      </w:r>
      <w:r w:rsidRPr="00B90D0F">
        <w:rPr>
          <w:rFonts w:ascii="Arial" w:hAnsi="Arial" w:cs="Arial"/>
          <w:color w:val="000000"/>
        </w:rPr>
        <w:t>составляют товары одной группы.»;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iCs/>
          <w:color w:val="000000" w:themeColor="text1"/>
        </w:rPr>
      </w:pPr>
      <w:r w:rsidRPr="00F303F0">
        <w:rPr>
          <w:rFonts w:ascii="Arial" w:hAnsi="Arial" w:cs="Arial"/>
          <w:iCs/>
          <w:color w:val="000000" w:themeColor="text1"/>
        </w:rPr>
        <w:t>2) пункт 3.1.1 изложить в следующей редакции: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iCs/>
          <w:color w:val="000000" w:themeColor="text1"/>
        </w:rPr>
        <w:t xml:space="preserve">«3.1.1. </w:t>
      </w:r>
      <w:r w:rsidRPr="00F303F0">
        <w:rPr>
          <w:rFonts w:ascii="Arial" w:hAnsi="Arial" w:cs="Arial"/>
          <w:color w:val="000000" w:themeColor="text1"/>
        </w:rPr>
        <w:t>В случае заключения договора без проведения торгов, цена Договора на размещение определяется по следующей формуле: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П2 = Ц  x S x П x К х Ки,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где: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Ц - начальная цена в рублях 1 кв. м места размещения нестационарного торгового объекта в соответствии с приложением 2 к настоящему Порядку;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S - площадь места размещения нестационарного торгового объекта, соответствующая площади места в Схеме;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П - период (количество месяцев) размещения нестационарного торгового объекта;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К - коэффициент класса потребительских товаров или оказываемых услуг в соответствии с приложением 2 к настоящему Порядку;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lastRenderedPageBreak/>
        <w:t>Ки – коэффициент индексации, применяемый на текущий календарный год.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Коэффициент индексации, необходимый для расчета размера платы за размещение нестационарного торгового объекта, на 2025 год равен 1.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Коэффициент индексации (Ки) устанавливается ежегодно на каждый следующий календарный год и рассчитывается как произведение коэффициента индексации (Ки), применяемого в текущем календарном году, и коэффициента, учитывающего изменение потребительских цен на товары (работы, услуги) в Российской Федерации в предшествующем календарном году.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Коэффициент индексации (Ки) рассчитывается администрацией Зарянского сельского поселения Калачевского муниципального района Волгоградской области в соответствии с данными государственной статистической отчетности, утверждается постановлением администрации и подлежит официальному опубликованию не позднее 15 ноября года, в котором устанавливается коэффициент индексации (Ки).</w:t>
      </w:r>
    </w:p>
    <w:p w:rsidR="00490656" w:rsidRPr="00F303F0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F303F0">
        <w:rPr>
          <w:rFonts w:ascii="Arial" w:hAnsi="Arial" w:cs="Arial"/>
          <w:color w:val="000000" w:themeColor="text1"/>
        </w:rPr>
        <w:t>Если коэффициент индексации (Ки) не установлен до начала следующего календарного года, то в следующем календарном году продолжает действовать значение коэффициента индексации (Ки), действовавшее в предыдущем календарном году.».</w:t>
      </w:r>
    </w:p>
    <w:p w:rsidR="00490656" w:rsidRDefault="00490656" w:rsidP="0049065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B1AB0">
        <w:rPr>
          <w:rFonts w:ascii="Arial" w:hAnsi="Arial" w:cs="Arial"/>
          <w:bCs/>
        </w:rPr>
        <w:t>2</w:t>
      </w:r>
      <w:r w:rsidRPr="003B1AB0">
        <w:rPr>
          <w:rFonts w:ascii="Arial" w:hAnsi="Arial" w:cs="Arial"/>
        </w:rPr>
        <w:t>. Настоящее решение подлежит обнародованию  и размещению на официальном сайте администрации Логовского сельского поселения Калачевского муниципального района Волгоградской области в сети «Интернет».</w:t>
      </w:r>
    </w:p>
    <w:p w:rsidR="00490656" w:rsidRPr="003B1AB0" w:rsidRDefault="00490656" w:rsidP="00490656">
      <w:pPr>
        <w:spacing w:after="0" w:line="18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90656" w:rsidRPr="003B1AB0" w:rsidRDefault="00490656" w:rsidP="0049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>Глава Логовского</w:t>
      </w:r>
    </w:p>
    <w:p w:rsidR="00490656" w:rsidRPr="003B1AB0" w:rsidRDefault="00490656" w:rsidP="0049065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                                                                           Е.А.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B1AB0">
        <w:rPr>
          <w:rFonts w:ascii="Arial" w:hAnsi="Arial" w:cs="Arial"/>
          <w:b/>
          <w:color w:val="000000" w:themeColor="text1"/>
          <w:sz w:val="24"/>
          <w:szCs w:val="24"/>
        </w:rPr>
        <w:t xml:space="preserve">Федотов </w:t>
      </w:r>
    </w:p>
    <w:p w:rsidR="00490656" w:rsidRPr="003B1AB0" w:rsidRDefault="00490656" w:rsidP="0049065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90656" w:rsidRPr="003B1AB0" w:rsidRDefault="00490656" w:rsidP="0049065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E7B2B" w:rsidRPr="00490656" w:rsidRDefault="001E7B2B" w:rsidP="00490656">
      <w:pPr>
        <w:rPr>
          <w:szCs w:val="24"/>
        </w:rPr>
      </w:pPr>
    </w:p>
    <w:sectPr w:rsidR="001E7B2B" w:rsidRPr="00490656" w:rsidSect="008D7325">
      <w:headerReference w:type="even" r:id="rId9"/>
      <w:headerReference w:type="default" r:id="rId10"/>
      <w:pgSz w:w="11906" w:h="16838"/>
      <w:pgMar w:top="1134" w:right="849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3D" w:rsidRDefault="006F2F3D" w:rsidP="00CA26D8">
      <w:pPr>
        <w:spacing w:after="0" w:line="240" w:lineRule="auto"/>
      </w:pPr>
      <w:r>
        <w:separator/>
      </w:r>
    </w:p>
  </w:endnote>
  <w:endnote w:type="continuationSeparator" w:id="1">
    <w:p w:rsidR="006F2F3D" w:rsidRDefault="006F2F3D" w:rsidP="00C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3D" w:rsidRDefault="006F2F3D" w:rsidP="00CA26D8">
      <w:pPr>
        <w:spacing w:after="0" w:line="240" w:lineRule="auto"/>
      </w:pPr>
      <w:r>
        <w:separator/>
      </w:r>
    </w:p>
  </w:footnote>
  <w:footnote w:type="continuationSeparator" w:id="1">
    <w:p w:rsidR="006F2F3D" w:rsidRDefault="006F2F3D" w:rsidP="00CA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BF" w:rsidRDefault="00197917" w:rsidP="00A057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7B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2BF" w:rsidRDefault="006F2F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BF" w:rsidRDefault="006F2F3D" w:rsidP="001C0AF3">
    <w:pPr>
      <w:pStyle w:val="a3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1AE8"/>
    <w:multiLevelType w:val="multilevel"/>
    <w:tmpl w:val="118EFC9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3F7769F3"/>
    <w:multiLevelType w:val="multilevel"/>
    <w:tmpl w:val="6DFCDFD2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b w:val="0"/>
      </w:rPr>
    </w:lvl>
  </w:abstractNum>
  <w:abstractNum w:abstractNumId="2">
    <w:nsid w:val="4806627D"/>
    <w:multiLevelType w:val="multilevel"/>
    <w:tmpl w:val="1D92BB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D04032F"/>
    <w:multiLevelType w:val="multilevel"/>
    <w:tmpl w:val="26DE9F56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26D8"/>
    <w:rsid w:val="00010C71"/>
    <w:rsid w:val="000B4C2D"/>
    <w:rsid w:val="00197917"/>
    <w:rsid w:val="001E7B2B"/>
    <w:rsid w:val="00237810"/>
    <w:rsid w:val="0036670A"/>
    <w:rsid w:val="003B1AB0"/>
    <w:rsid w:val="003D7945"/>
    <w:rsid w:val="004801BF"/>
    <w:rsid w:val="00490656"/>
    <w:rsid w:val="00560EB6"/>
    <w:rsid w:val="00680B0A"/>
    <w:rsid w:val="006F2F3D"/>
    <w:rsid w:val="00751991"/>
    <w:rsid w:val="00886D60"/>
    <w:rsid w:val="008D7325"/>
    <w:rsid w:val="00920F80"/>
    <w:rsid w:val="009A5171"/>
    <w:rsid w:val="00AA363D"/>
    <w:rsid w:val="00AB1151"/>
    <w:rsid w:val="00B00036"/>
    <w:rsid w:val="00B715B8"/>
    <w:rsid w:val="00B90D0F"/>
    <w:rsid w:val="00BC5305"/>
    <w:rsid w:val="00CA26D8"/>
    <w:rsid w:val="00D5340A"/>
    <w:rsid w:val="00D62B2E"/>
    <w:rsid w:val="00E67EF4"/>
    <w:rsid w:val="00F40103"/>
    <w:rsid w:val="00F64CB7"/>
    <w:rsid w:val="00FB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2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A26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A26D8"/>
  </w:style>
  <w:style w:type="character" w:styleId="a6">
    <w:name w:val="Hyperlink"/>
    <w:semiHidden/>
    <w:unhideWhenUsed/>
    <w:rsid w:val="00CA26D8"/>
    <w:rPr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iPriority w:val="99"/>
    <w:unhideWhenUsed/>
    <w:rsid w:val="00CA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CA2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A26D8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CA26D8"/>
    <w:rPr>
      <w:vertAlign w:val="superscript"/>
    </w:rPr>
  </w:style>
  <w:style w:type="character" w:customStyle="1" w:styleId="FontStyle14">
    <w:name w:val="Font Style14"/>
    <w:rsid w:val="00CA26D8"/>
    <w:rPr>
      <w:rFonts w:ascii="Cambria" w:hAnsi="Cambria"/>
      <w:sz w:val="20"/>
    </w:rPr>
  </w:style>
  <w:style w:type="paragraph" w:customStyle="1" w:styleId="Style7">
    <w:name w:val="Style7"/>
    <w:basedOn w:val="a"/>
    <w:rsid w:val="00CA26D8"/>
    <w:pPr>
      <w:widowControl w:val="0"/>
      <w:autoSpaceDE w:val="0"/>
      <w:autoSpaceDN w:val="0"/>
      <w:adjustRightInd w:val="0"/>
      <w:spacing w:after="0" w:line="274" w:lineRule="exact"/>
      <w:ind w:firstLine="749"/>
      <w:jc w:val="both"/>
    </w:pPr>
    <w:rPr>
      <w:rFonts w:ascii="Cambria" w:eastAsia="Times New Roman" w:hAnsi="Cambria" w:cs="Cambria"/>
      <w:sz w:val="24"/>
      <w:szCs w:val="24"/>
    </w:rPr>
  </w:style>
  <w:style w:type="paragraph" w:customStyle="1" w:styleId="Style8">
    <w:name w:val="Style8"/>
    <w:basedOn w:val="a"/>
    <w:qFormat/>
    <w:rsid w:val="00CA26D8"/>
    <w:pPr>
      <w:widowControl w:val="0"/>
      <w:autoSpaceDE w:val="0"/>
      <w:autoSpaceDN w:val="0"/>
      <w:adjustRightInd w:val="0"/>
      <w:spacing w:after="0" w:line="277" w:lineRule="exact"/>
      <w:ind w:firstLine="835"/>
      <w:jc w:val="both"/>
    </w:pPr>
    <w:rPr>
      <w:rFonts w:ascii="Cambria" w:eastAsia="Times New Roman" w:hAnsi="Cambria" w:cs="Cambria"/>
      <w:sz w:val="24"/>
      <w:szCs w:val="24"/>
    </w:rPr>
  </w:style>
  <w:style w:type="paragraph" w:styleId="ab">
    <w:name w:val="List Paragraph"/>
    <w:basedOn w:val="a"/>
    <w:uiPriority w:val="34"/>
    <w:qFormat/>
    <w:rsid w:val="00CA26D8"/>
    <w:pPr>
      <w:ind w:left="720"/>
      <w:contextualSpacing/>
    </w:pPr>
  </w:style>
  <w:style w:type="character" w:customStyle="1" w:styleId="FontStyle18">
    <w:name w:val="Font Style18"/>
    <w:qFormat/>
    <w:rsid w:val="00F40103"/>
    <w:rPr>
      <w:rFonts w:ascii="Cambria" w:hAnsi="Cambria"/>
      <w:b/>
      <w:sz w:val="18"/>
    </w:rPr>
  </w:style>
  <w:style w:type="paragraph" w:customStyle="1" w:styleId="ac">
    <w:name w:val="Таблицы (моноширинный)"/>
    <w:basedOn w:val="a"/>
    <w:next w:val="a"/>
    <w:rsid w:val="008D73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8D7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08B7CA19D5BB5DC066B00A40FF0DA216D4691593755C8B65153436C85668B09578E9363812B1F2DA789857246A8CFA9FHBV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5FB6-C80A-4080-8143-BDEF522C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2025-06-19T07:54:00Z</cp:lastPrinted>
  <dcterms:created xsi:type="dcterms:W3CDTF">2024-05-21T11:45:00Z</dcterms:created>
  <dcterms:modified xsi:type="dcterms:W3CDTF">2025-06-19T10:51:00Z</dcterms:modified>
</cp:coreProperties>
</file>