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D8" w:rsidRPr="003B1AB0" w:rsidRDefault="00CA26D8" w:rsidP="008D7325">
      <w:pPr>
        <w:tabs>
          <w:tab w:val="left" w:pos="6765"/>
        </w:tabs>
        <w:spacing w:after="0" w:line="240" w:lineRule="auto"/>
        <w:jc w:val="center"/>
        <w:rPr>
          <w:rFonts w:ascii="Arial" w:hAnsi="Arial" w:cs="Arial"/>
          <w:b/>
          <w:color w:val="000000" w:themeColor="text1"/>
          <w:sz w:val="24"/>
          <w:szCs w:val="24"/>
        </w:rPr>
      </w:pPr>
      <w:r w:rsidRPr="003B1AB0">
        <w:rPr>
          <w:rFonts w:ascii="Arial" w:hAnsi="Arial" w:cs="Arial"/>
          <w:b/>
          <w:color w:val="000000" w:themeColor="text1"/>
          <w:sz w:val="24"/>
          <w:szCs w:val="24"/>
        </w:rPr>
        <w:t>ЛОГОВСКАЯ СЕЛЬСКАЯ ДУМА</w:t>
      </w:r>
    </w:p>
    <w:p w:rsidR="00CA26D8" w:rsidRPr="003B1AB0" w:rsidRDefault="00CA26D8" w:rsidP="008D7325">
      <w:pPr>
        <w:spacing w:after="0" w:line="240" w:lineRule="auto"/>
        <w:jc w:val="center"/>
        <w:rPr>
          <w:rFonts w:ascii="Arial" w:hAnsi="Arial" w:cs="Arial"/>
          <w:b/>
          <w:color w:val="000000" w:themeColor="text1"/>
          <w:sz w:val="24"/>
          <w:szCs w:val="24"/>
        </w:rPr>
      </w:pPr>
      <w:r w:rsidRPr="003B1AB0">
        <w:rPr>
          <w:rFonts w:ascii="Arial" w:hAnsi="Arial" w:cs="Arial"/>
          <w:b/>
          <w:color w:val="000000" w:themeColor="text1"/>
          <w:sz w:val="24"/>
          <w:szCs w:val="24"/>
        </w:rPr>
        <w:t>ЛОГОВСКОГО СЕЛЬСКОГО ПОСЕЛЕНИЯ</w:t>
      </w:r>
    </w:p>
    <w:p w:rsidR="00CA26D8" w:rsidRPr="003B1AB0" w:rsidRDefault="00CA26D8" w:rsidP="008D7325">
      <w:pPr>
        <w:spacing w:after="0" w:line="240" w:lineRule="auto"/>
        <w:jc w:val="center"/>
        <w:rPr>
          <w:rFonts w:ascii="Arial" w:hAnsi="Arial" w:cs="Arial"/>
          <w:b/>
          <w:color w:val="000000" w:themeColor="text1"/>
          <w:sz w:val="24"/>
          <w:szCs w:val="24"/>
        </w:rPr>
      </w:pPr>
      <w:r w:rsidRPr="003B1AB0">
        <w:rPr>
          <w:rFonts w:ascii="Arial" w:hAnsi="Arial" w:cs="Arial"/>
          <w:b/>
          <w:color w:val="000000" w:themeColor="text1"/>
          <w:sz w:val="24"/>
          <w:szCs w:val="24"/>
        </w:rPr>
        <w:t>КАЛАЧЕВСКОГО МУНИЦИПАЛЬНОГО РАЙОНА</w:t>
      </w:r>
    </w:p>
    <w:p w:rsidR="00CA26D8" w:rsidRPr="003B1AB0" w:rsidRDefault="00CA26D8" w:rsidP="008D7325">
      <w:pPr>
        <w:spacing w:after="0" w:line="240" w:lineRule="auto"/>
        <w:jc w:val="center"/>
        <w:rPr>
          <w:rFonts w:ascii="Arial" w:hAnsi="Arial" w:cs="Arial"/>
          <w:b/>
          <w:color w:val="000000" w:themeColor="text1"/>
          <w:sz w:val="24"/>
          <w:szCs w:val="24"/>
        </w:rPr>
      </w:pPr>
      <w:r w:rsidRPr="003B1AB0">
        <w:rPr>
          <w:rFonts w:ascii="Arial" w:hAnsi="Arial" w:cs="Arial"/>
          <w:b/>
          <w:color w:val="000000" w:themeColor="text1"/>
          <w:sz w:val="24"/>
          <w:szCs w:val="24"/>
        </w:rPr>
        <w:t>ВОЛГОГРАДСКОЙ ОБЛАСТИ</w:t>
      </w:r>
    </w:p>
    <w:p w:rsidR="008D7325" w:rsidRPr="003B1AB0" w:rsidRDefault="008D7325" w:rsidP="008D7325">
      <w:pPr>
        <w:spacing w:after="0" w:line="240" w:lineRule="auto"/>
        <w:jc w:val="center"/>
        <w:rPr>
          <w:rFonts w:ascii="Arial" w:hAnsi="Arial" w:cs="Arial"/>
          <w:b/>
          <w:color w:val="000000" w:themeColor="text1"/>
          <w:sz w:val="24"/>
          <w:szCs w:val="24"/>
        </w:rPr>
      </w:pPr>
    </w:p>
    <w:p w:rsidR="00CA26D8" w:rsidRPr="003B1AB0" w:rsidRDefault="00CA26D8" w:rsidP="008D7325">
      <w:pPr>
        <w:spacing w:after="0" w:line="240" w:lineRule="auto"/>
        <w:jc w:val="center"/>
        <w:rPr>
          <w:rFonts w:ascii="Arial" w:hAnsi="Arial" w:cs="Arial"/>
          <w:color w:val="000000" w:themeColor="text1"/>
          <w:sz w:val="24"/>
          <w:szCs w:val="24"/>
        </w:rPr>
      </w:pPr>
      <w:r w:rsidRPr="003B1AB0">
        <w:rPr>
          <w:rFonts w:ascii="Arial" w:hAnsi="Arial" w:cs="Arial"/>
          <w:color w:val="000000" w:themeColor="text1"/>
          <w:sz w:val="24"/>
          <w:szCs w:val="24"/>
        </w:rPr>
        <w:t>РЕШЕНИЕ</w:t>
      </w:r>
    </w:p>
    <w:p w:rsidR="00CA26D8" w:rsidRPr="003B1AB0" w:rsidRDefault="00CA26D8" w:rsidP="008D7325">
      <w:pPr>
        <w:spacing w:after="0" w:line="240" w:lineRule="auto"/>
        <w:jc w:val="center"/>
        <w:rPr>
          <w:rFonts w:ascii="Arial" w:hAnsi="Arial" w:cs="Arial"/>
          <w:b/>
          <w:color w:val="000000" w:themeColor="text1"/>
          <w:sz w:val="24"/>
          <w:szCs w:val="24"/>
        </w:rPr>
      </w:pPr>
    </w:p>
    <w:p w:rsidR="00CA26D8" w:rsidRPr="003B1AB0" w:rsidRDefault="00CA26D8" w:rsidP="008D7325">
      <w:pPr>
        <w:spacing w:after="0" w:line="240" w:lineRule="auto"/>
        <w:jc w:val="center"/>
        <w:rPr>
          <w:rFonts w:ascii="Arial" w:hAnsi="Arial" w:cs="Arial"/>
          <w:b/>
          <w:color w:val="000000" w:themeColor="text1"/>
          <w:sz w:val="24"/>
          <w:szCs w:val="24"/>
        </w:rPr>
      </w:pPr>
      <w:r w:rsidRPr="003B1AB0">
        <w:rPr>
          <w:rFonts w:ascii="Arial" w:hAnsi="Arial" w:cs="Arial"/>
          <w:b/>
          <w:color w:val="000000" w:themeColor="text1"/>
          <w:sz w:val="24"/>
          <w:szCs w:val="24"/>
        </w:rPr>
        <w:t xml:space="preserve">Заседание –  </w:t>
      </w:r>
      <w:r w:rsidR="00FB7C75">
        <w:rPr>
          <w:rFonts w:ascii="Arial" w:hAnsi="Arial" w:cs="Arial"/>
          <w:b/>
          <w:color w:val="000000" w:themeColor="text1"/>
          <w:sz w:val="24"/>
          <w:szCs w:val="24"/>
        </w:rPr>
        <w:t xml:space="preserve"> </w:t>
      </w:r>
      <w:r w:rsidR="00D62B2E">
        <w:rPr>
          <w:rFonts w:ascii="Arial" w:hAnsi="Arial" w:cs="Arial"/>
          <w:b/>
          <w:color w:val="000000" w:themeColor="text1"/>
          <w:sz w:val="24"/>
          <w:szCs w:val="24"/>
        </w:rPr>
        <w:t>55</w:t>
      </w:r>
    </w:p>
    <w:p w:rsidR="00CA26D8" w:rsidRPr="003B1AB0" w:rsidRDefault="00CA26D8" w:rsidP="008D7325">
      <w:pPr>
        <w:spacing w:after="0" w:line="240" w:lineRule="auto"/>
        <w:jc w:val="center"/>
        <w:rPr>
          <w:rFonts w:ascii="Arial" w:hAnsi="Arial" w:cs="Arial"/>
          <w:b/>
          <w:color w:val="000000" w:themeColor="text1"/>
          <w:sz w:val="24"/>
          <w:szCs w:val="24"/>
        </w:rPr>
      </w:pPr>
    </w:p>
    <w:p w:rsidR="008D7325" w:rsidRPr="003B1AB0" w:rsidRDefault="00CA26D8" w:rsidP="008D7325">
      <w:pPr>
        <w:spacing w:after="0" w:line="240" w:lineRule="auto"/>
        <w:jc w:val="center"/>
        <w:rPr>
          <w:rFonts w:ascii="Arial" w:hAnsi="Arial" w:cs="Arial"/>
          <w:b/>
          <w:color w:val="000000" w:themeColor="text1"/>
          <w:sz w:val="24"/>
          <w:szCs w:val="24"/>
        </w:rPr>
      </w:pPr>
      <w:r w:rsidRPr="003B1AB0">
        <w:rPr>
          <w:rFonts w:ascii="Arial" w:hAnsi="Arial" w:cs="Arial"/>
          <w:b/>
          <w:color w:val="000000" w:themeColor="text1"/>
          <w:sz w:val="24"/>
          <w:szCs w:val="24"/>
        </w:rPr>
        <w:t xml:space="preserve">от </w:t>
      </w:r>
      <w:r w:rsidR="00D62B2E">
        <w:rPr>
          <w:rFonts w:ascii="Arial" w:hAnsi="Arial" w:cs="Arial"/>
          <w:b/>
          <w:color w:val="000000" w:themeColor="text1"/>
          <w:sz w:val="24"/>
          <w:szCs w:val="24"/>
        </w:rPr>
        <w:t xml:space="preserve">10 сентября </w:t>
      </w:r>
      <w:r w:rsidR="003B1AB0">
        <w:rPr>
          <w:rFonts w:ascii="Arial" w:hAnsi="Arial" w:cs="Arial"/>
          <w:b/>
          <w:color w:val="000000" w:themeColor="text1"/>
          <w:sz w:val="24"/>
          <w:szCs w:val="24"/>
        </w:rPr>
        <w:t xml:space="preserve"> </w:t>
      </w:r>
      <w:r w:rsidRPr="003B1AB0">
        <w:rPr>
          <w:rFonts w:ascii="Arial" w:hAnsi="Arial" w:cs="Arial"/>
          <w:b/>
          <w:color w:val="000000" w:themeColor="text1"/>
          <w:sz w:val="24"/>
          <w:szCs w:val="24"/>
        </w:rPr>
        <w:t>2024</w:t>
      </w:r>
      <w:r w:rsidR="008D7325" w:rsidRPr="003B1AB0">
        <w:rPr>
          <w:rFonts w:ascii="Arial" w:hAnsi="Arial" w:cs="Arial"/>
          <w:b/>
          <w:color w:val="000000" w:themeColor="text1"/>
          <w:sz w:val="24"/>
          <w:szCs w:val="24"/>
        </w:rPr>
        <w:t xml:space="preserve"> г.</w:t>
      </w:r>
      <w:r w:rsidRPr="003B1AB0">
        <w:rPr>
          <w:rFonts w:ascii="Arial" w:hAnsi="Arial" w:cs="Arial"/>
          <w:b/>
          <w:color w:val="000000" w:themeColor="text1"/>
          <w:sz w:val="24"/>
          <w:szCs w:val="24"/>
        </w:rPr>
        <w:t xml:space="preserve">  № </w:t>
      </w:r>
      <w:r w:rsidR="00D62B2E">
        <w:rPr>
          <w:rFonts w:ascii="Arial" w:hAnsi="Arial" w:cs="Arial"/>
          <w:b/>
          <w:color w:val="000000" w:themeColor="text1"/>
          <w:sz w:val="24"/>
          <w:szCs w:val="24"/>
        </w:rPr>
        <w:t>173</w:t>
      </w:r>
      <w:r w:rsidRPr="003B1AB0">
        <w:rPr>
          <w:rFonts w:ascii="Arial" w:hAnsi="Arial" w:cs="Arial"/>
          <w:b/>
          <w:color w:val="000000" w:themeColor="text1"/>
          <w:sz w:val="24"/>
          <w:szCs w:val="24"/>
        </w:rPr>
        <w:t xml:space="preserve"> </w:t>
      </w:r>
    </w:p>
    <w:p w:rsidR="00CA26D8" w:rsidRPr="003B1AB0" w:rsidRDefault="00CA26D8" w:rsidP="008D7325">
      <w:pPr>
        <w:spacing w:after="0" w:line="240" w:lineRule="auto"/>
        <w:jc w:val="center"/>
        <w:rPr>
          <w:rFonts w:ascii="Arial" w:hAnsi="Arial" w:cs="Arial"/>
          <w:b/>
          <w:color w:val="000000" w:themeColor="text1"/>
          <w:sz w:val="24"/>
          <w:szCs w:val="24"/>
        </w:rPr>
      </w:pPr>
      <w:r w:rsidRPr="003B1AB0">
        <w:rPr>
          <w:rFonts w:ascii="Arial" w:hAnsi="Arial" w:cs="Arial"/>
          <w:b/>
          <w:color w:val="000000" w:themeColor="text1"/>
          <w:sz w:val="24"/>
          <w:szCs w:val="24"/>
        </w:rPr>
        <w:t xml:space="preserve"> </w:t>
      </w:r>
    </w:p>
    <w:p w:rsidR="008D7325" w:rsidRPr="003B1AB0" w:rsidRDefault="008D7325" w:rsidP="008D7325">
      <w:pPr>
        <w:spacing w:after="0" w:line="240" w:lineRule="auto"/>
        <w:jc w:val="center"/>
        <w:rPr>
          <w:rFonts w:ascii="Arial" w:hAnsi="Arial" w:cs="Arial"/>
          <w:b/>
          <w:sz w:val="24"/>
          <w:szCs w:val="24"/>
          <w:u w:val="single"/>
        </w:rPr>
      </w:pPr>
      <w:r w:rsidRPr="003B1AB0">
        <w:rPr>
          <w:rFonts w:ascii="Arial" w:hAnsi="Arial" w:cs="Arial"/>
          <w:b/>
          <w:sz w:val="24"/>
          <w:szCs w:val="24"/>
        </w:rPr>
        <w:t>О внесении изменений в Решение Логовской сельской Думы Логовского сельского поселения Калачевского муниципального района Волгоградской области  от  31 мая 2016  г. № 76 «Об утверждении порядка размещения нестационарных торговых объектов на территории Логовского сельского поселения Калачевского муниципального района Волгоградской области»</w:t>
      </w:r>
    </w:p>
    <w:p w:rsidR="008D7325" w:rsidRPr="003B1AB0" w:rsidRDefault="008D7325" w:rsidP="008D7325">
      <w:pPr>
        <w:widowControl w:val="0"/>
        <w:autoSpaceDE w:val="0"/>
        <w:spacing w:after="0" w:line="240" w:lineRule="auto"/>
        <w:jc w:val="center"/>
        <w:rPr>
          <w:rFonts w:ascii="Arial" w:hAnsi="Arial" w:cs="Arial"/>
          <w:b/>
          <w:sz w:val="24"/>
          <w:szCs w:val="24"/>
        </w:rPr>
      </w:pPr>
    </w:p>
    <w:p w:rsidR="008D7325" w:rsidRPr="003B1AB0" w:rsidRDefault="008D7325" w:rsidP="008D7325">
      <w:pPr>
        <w:pStyle w:val="ConsNormal"/>
        <w:ind w:firstLine="708"/>
        <w:jc w:val="both"/>
        <w:rPr>
          <w:color w:val="000000"/>
          <w:sz w:val="24"/>
          <w:szCs w:val="24"/>
        </w:rPr>
      </w:pPr>
      <w:r w:rsidRPr="003B1AB0">
        <w:rPr>
          <w:sz w:val="24"/>
          <w:szCs w:val="24"/>
        </w:rPr>
        <w:t>В целях устранения пробелов правового регулирования</w:t>
      </w:r>
      <w:r w:rsidRPr="003B1AB0">
        <w:rPr>
          <w:bCs/>
          <w:sz w:val="24"/>
          <w:szCs w:val="24"/>
        </w:rPr>
        <w:t xml:space="preserve">, в соответствии с </w:t>
      </w:r>
      <w:hyperlink r:id="rId8" w:history="1">
        <w:r w:rsidRPr="003B1AB0">
          <w:rPr>
            <w:bCs/>
            <w:sz w:val="24"/>
            <w:szCs w:val="24"/>
          </w:rPr>
          <w:t>Законом</w:t>
        </w:r>
      </w:hyperlink>
      <w:r w:rsidRPr="003B1AB0">
        <w:rPr>
          <w:bCs/>
          <w:sz w:val="24"/>
          <w:szCs w:val="24"/>
        </w:rPr>
        <w:t xml:space="preserve"> Волгоградской области от 27.10.2015г. № 182-ОД «О торговой деятельности в Волгоградской области», Приказом Росстандарта от 30.06.2023г. № 469-ст «Об утверждении национального стандарта Российской Федерации»,</w:t>
      </w:r>
      <w:r w:rsidRPr="003B1AB0">
        <w:rPr>
          <w:rFonts w:eastAsia="Calibri"/>
          <w:sz w:val="24"/>
          <w:szCs w:val="24"/>
        </w:rPr>
        <w:t xml:space="preserve">  </w:t>
      </w:r>
      <w:r w:rsidRPr="003B1AB0">
        <w:rPr>
          <w:bCs/>
          <w:sz w:val="24"/>
          <w:szCs w:val="24"/>
        </w:rPr>
        <w:t xml:space="preserve">Приказом комитета промышленности и торговли Волгоградской области от 04.02.2016г. № 14-ОД «Об утверждении Порядка разработки и утверждения схем размещения нестационарных торговых объектов на территории Волгоградской области» </w:t>
      </w:r>
      <w:r w:rsidRPr="003B1AB0">
        <w:rPr>
          <w:color w:val="000000"/>
          <w:sz w:val="24"/>
          <w:szCs w:val="24"/>
        </w:rPr>
        <w:t>Логовская сельская Дума Логовского сельского поселения Калачевского муниципального района Волгоградской области решила:</w:t>
      </w:r>
    </w:p>
    <w:p w:rsidR="008D7325" w:rsidRPr="003B1AB0" w:rsidRDefault="008D7325" w:rsidP="008D7325">
      <w:pPr>
        <w:pStyle w:val="ConsNormal"/>
        <w:ind w:firstLine="0"/>
        <w:jc w:val="center"/>
        <w:rPr>
          <w:color w:val="000000"/>
          <w:sz w:val="24"/>
          <w:szCs w:val="24"/>
        </w:rPr>
      </w:pPr>
    </w:p>
    <w:p w:rsidR="008D7325" w:rsidRPr="003B1AB0" w:rsidRDefault="008D7325" w:rsidP="008D7325">
      <w:pPr>
        <w:spacing w:after="0" w:line="240" w:lineRule="auto"/>
        <w:jc w:val="both"/>
        <w:rPr>
          <w:rFonts w:ascii="Arial" w:hAnsi="Arial" w:cs="Arial"/>
          <w:sz w:val="24"/>
          <w:szCs w:val="24"/>
        </w:rPr>
      </w:pPr>
      <w:r w:rsidRPr="003B1AB0">
        <w:rPr>
          <w:rFonts w:ascii="Arial" w:hAnsi="Arial" w:cs="Arial"/>
          <w:sz w:val="24"/>
          <w:szCs w:val="24"/>
        </w:rPr>
        <w:t>1.Внести в Порядок размещения нестационарных торговых объектов на территории  Логовского сельского поселения, утвержденный решением Логовской сельской Думы от 31 мая 2016  г. № 76 «Об утверждении порядка размещения нестационарных торговых объектов на территории Логовского сельского поселения Калачевского муниципального района Волгоградской области» следующие изменения:</w:t>
      </w:r>
    </w:p>
    <w:p w:rsidR="003B1AB0" w:rsidRPr="003B1AB0" w:rsidRDefault="003B1AB0" w:rsidP="003B1AB0">
      <w:pPr>
        <w:pStyle w:val="a7"/>
        <w:spacing w:before="0" w:beforeAutospacing="0" w:after="0" w:afterAutospacing="0" w:line="180" w:lineRule="atLeast"/>
        <w:ind w:firstLine="540"/>
        <w:jc w:val="both"/>
        <w:rPr>
          <w:rFonts w:ascii="Arial" w:hAnsi="Arial" w:cs="Arial"/>
        </w:rPr>
      </w:pPr>
      <w:r w:rsidRPr="003B1AB0">
        <w:rPr>
          <w:rFonts w:ascii="Arial" w:hAnsi="Arial" w:cs="Arial"/>
        </w:rPr>
        <w:t>1.1. пункт 1.2 изложить в следующей редакции:</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«1.2. Для целей настоящего Порядка используются понятия, установленные в том числе Национальным стандартом Российской Федерации ГОСТ Р 51303-2023 «Торговля. Термины и определения», Национальным стандартом Российской Федерации ГОСТ Р 54608-2011 «Услуги торговли. Общие требования к объектам мелкорозничной торговли.»;</w:t>
      </w:r>
    </w:p>
    <w:p w:rsidR="003B1AB0" w:rsidRPr="003B1AB0" w:rsidRDefault="003B1AB0" w:rsidP="003B1AB0">
      <w:pPr>
        <w:pStyle w:val="a7"/>
        <w:spacing w:before="0" w:beforeAutospacing="0" w:after="0" w:afterAutospacing="0" w:line="180" w:lineRule="atLeast"/>
        <w:ind w:firstLine="540"/>
        <w:jc w:val="both"/>
        <w:rPr>
          <w:rFonts w:ascii="Arial" w:hAnsi="Arial" w:cs="Arial"/>
        </w:rPr>
      </w:pPr>
      <w:r w:rsidRPr="003B1AB0">
        <w:rPr>
          <w:rFonts w:ascii="Arial" w:hAnsi="Arial" w:cs="Arial"/>
        </w:rPr>
        <w:t>1.2. пункт 1.2.3изложить в следующей редакции:</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«1.2.3. Виды нестационарных торговых объектов:</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w:t>
      </w:r>
      <w:r w:rsidRPr="003B1AB0">
        <w:rPr>
          <w:rFonts w:ascii="Arial" w:hAnsi="Arial" w:cs="Arial"/>
        </w:rPr>
        <w:lastRenderedPageBreak/>
        <w:t xml:space="preserve">и др.), живой рыбой и другими гидробионтами (ракообразными, моллюсками и пр.);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лоток - нестационарный торговый объект, не имеющий торгового зала и помещения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размещается товарный запас на один день торговли;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павильон - нестационарный торговый объект, представляющий собой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площадка для продажи рассады, саженцев и цветов - специально оборудованная временная конструкция, представляющая собой обособленную площадку для продажи рассады, саженцев и цветов;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торгово-остановочный комплекс - нестационарный торговый объект, состоящий из киоска или торгового павильона и который конструктивно объединен с остановочным пунктом, сведения о котором включены в реестр муниципальных </w:t>
      </w:r>
      <w:r w:rsidRPr="003B1AB0">
        <w:rPr>
          <w:rFonts w:ascii="Arial" w:hAnsi="Arial" w:cs="Arial"/>
        </w:rPr>
        <w:lastRenderedPageBreak/>
        <w:t xml:space="preserve">маршрутов регулярных перевозок или в реестр межмуниципальных маршрутов регулярных перевозок. </w:t>
      </w:r>
    </w:p>
    <w:p w:rsidR="003B1AB0" w:rsidRPr="003B1AB0" w:rsidRDefault="003B1AB0" w:rsidP="003B1AB0">
      <w:pPr>
        <w:pStyle w:val="a7"/>
        <w:spacing w:before="0" w:beforeAutospacing="0" w:after="0" w:afterAutospacing="0" w:line="288" w:lineRule="atLeast"/>
        <w:ind w:firstLine="540"/>
        <w:jc w:val="both"/>
        <w:rPr>
          <w:rFonts w:ascii="Arial" w:hAnsi="Arial" w:cs="Arial"/>
        </w:rPr>
      </w:pPr>
      <w:r w:rsidRPr="003B1AB0">
        <w:rPr>
          <w:rFonts w:ascii="Arial" w:hAnsi="Arial" w:cs="Arial"/>
        </w:rPr>
        <w:t xml:space="preserve">Автомагазин (торговый автофургон, автолавка), автоцистерна, лоток, палатка, тележка являются нестационарными передвижными торговыми объектами. </w:t>
      </w:r>
    </w:p>
    <w:p w:rsidR="003B1AB0" w:rsidRDefault="008D7325" w:rsidP="003B1AB0">
      <w:pPr>
        <w:spacing w:after="0" w:line="180" w:lineRule="atLeast"/>
        <w:ind w:firstLine="540"/>
        <w:jc w:val="both"/>
        <w:rPr>
          <w:rFonts w:ascii="Arial" w:hAnsi="Arial" w:cs="Arial"/>
          <w:sz w:val="24"/>
          <w:szCs w:val="24"/>
        </w:rPr>
      </w:pPr>
      <w:r w:rsidRPr="003B1AB0">
        <w:rPr>
          <w:rFonts w:ascii="Arial" w:hAnsi="Arial" w:cs="Arial"/>
          <w:bCs/>
          <w:sz w:val="24"/>
          <w:szCs w:val="24"/>
        </w:rPr>
        <w:t>2</w:t>
      </w:r>
      <w:r w:rsidRPr="003B1AB0">
        <w:rPr>
          <w:rFonts w:ascii="Arial" w:hAnsi="Arial" w:cs="Arial"/>
          <w:sz w:val="24"/>
          <w:szCs w:val="24"/>
        </w:rPr>
        <w:t xml:space="preserve">. </w:t>
      </w:r>
      <w:r w:rsidR="003B1AB0" w:rsidRPr="003B1AB0">
        <w:rPr>
          <w:rFonts w:ascii="Arial" w:hAnsi="Arial" w:cs="Arial"/>
          <w:sz w:val="24"/>
          <w:szCs w:val="24"/>
        </w:rPr>
        <w:t>Настоящее решение подлежит обнародованию  и размещению на официальном сайте администрации Логовского сельского поселения Калачевского муниципального района Волгоградской области в сети «Интернет».</w:t>
      </w:r>
    </w:p>
    <w:p w:rsidR="00D62B2E" w:rsidRPr="003B1AB0" w:rsidRDefault="00D62B2E" w:rsidP="003B1AB0">
      <w:pPr>
        <w:spacing w:after="0" w:line="180" w:lineRule="atLeast"/>
        <w:ind w:firstLine="540"/>
        <w:jc w:val="both"/>
        <w:rPr>
          <w:rFonts w:ascii="Arial" w:hAnsi="Arial" w:cs="Arial"/>
          <w:sz w:val="24"/>
          <w:szCs w:val="24"/>
        </w:rPr>
      </w:pPr>
    </w:p>
    <w:p w:rsidR="008D7325" w:rsidRPr="003B1AB0" w:rsidRDefault="008D7325" w:rsidP="003B1AB0">
      <w:pPr>
        <w:autoSpaceDE w:val="0"/>
        <w:autoSpaceDN w:val="0"/>
        <w:adjustRightInd w:val="0"/>
        <w:spacing w:after="0" w:line="240" w:lineRule="auto"/>
        <w:ind w:firstLine="567"/>
        <w:jc w:val="both"/>
        <w:rPr>
          <w:rFonts w:ascii="Arial" w:hAnsi="Arial" w:cs="Arial"/>
          <w:b/>
          <w:color w:val="000000" w:themeColor="text1"/>
          <w:sz w:val="24"/>
          <w:szCs w:val="24"/>
        </w:rPr>
      </w:pPr>
    </w:p>
    <w:p w:rsidR="00CA26D8" w:rsidRPr="003B1AB0" w:rsidRDefault="00CA26D8" w:rsidP="008D7325">
      <w:pPr>
        <w:spacing w:after="0" w:line="240" w:lineRule="auto"/>
        <w:jc w:val="both"/>
        <w:rPr>
          <w:rFonts w:ascii="Arial" w:hAnsi="Arial" w:cs="Arial"/>
          <w:b/>
          <w:color w:val="000000" w:themeColor="text1"/>
          <w:sz w:val="24"/>
          <w:szCs w:val="24"/>
        </w:rPr>
      </w:pPr>
      <w:r w:rsidRPr="003B1AB0">
        <w:rPr>
          <w:rFonts w:ascii="Arial" w:hAnsi="Arial" w:cs="Arial"/>
          <w:b/>
          <w:color w:val="000000" w:themeColor="text1"/>
          <w:sz w:val="24"/>
          <w:szCs w:val="24"/>
        </w:rPr>
        <w:t>Глава Логовского</w:t>
      </w:r>
    </w:p>
    <w:p w:rsidR="00CA26D8" w:rsidRPr="003B1AB0" w:rsidRDefault="00CA26D8" w:rsidP="008D7325">
      <w:pPr>
        <w:spacing w:after="0" w:line="240" w:lineRule="auto"/>
        <w:jc w:val="both"/>
        <w:rPr>
          <w:rFonts w:ascii="Arial" w:hAnsi="Arial" w:cs="Arial"/>
          <w:b/>
          <w:color w:val="000000" w:themeColor="text1"/>
          <w:sz w:val="24"/>
          <w:szCs w:val="24"/>
        </w:rPr>
      </w:pPr>
      <w:r w:rsidRPr="003B1AB0">
        <w:rPr>
          <w:rFonts w:ascii="Arial" w:hAnsi="Arial" w:cs="Arial"/>
          <w:b/>
          <w:color w:val="000000" w:themeColor="text1"/>
          <w:sz w:val="24"/>
          <w:szCs w:val="24"/>
        </w:rPr>
        <w:t xml:space="preserve">сельского поселения                                                                           Е.А.Федотов </w:t>
      </w:r>
    </w:p>
    <w:p w:rsidR="00CA26D8" w:rsidRPr="003B1AB0" w:rsidRDefault="00CA26D8" w:rsidP="008D7325">
      <w:pPr>
        <w:spacing w:after="0" w:line="240" w:lineRule="auto"/>
        <w:jc w:val="both"/>
        <w:rPr>
          <w:rFonts w:ascii="Arial" w:hAnsi="Arial" w:cs="Arial"/>
          <w:b/>
          <w:color w:val="000000" w:themeColor="text1"/>
          <w:sz w:val="24"/>
          <w:szCs w:val="24"/>
        </w:rPr>
      </w:pPr>
    </w:p>
    <w:p w:rsidR="00CA26D8" w:rsidRPr="003B1AB0" w:rsidRDefault="00CA26D8" w:rsidP="008D7325">
      <w:pPr>
        <w:spacing w:after="0" w:line="240" w:lineRule="auto"/>
        <w:rPr>
          <w:rFonts w:ascii="Arial" w:hAnsi="Arial" w:cs="Arial"/>
          <w:color w:val="000000" w:themeColor="text1"/>
          <w:sz w:val="24"/>
          <w:szCs w:val="24"/>
        </w:rPr>
      </w:pPr>
    </w:p>
    <w:p w:rsidR="001E7B2B" w:rsidRPr="003B1AB0" w:rsidRDefault="001E7B2B" w:rsidP="008D7325">
      <w:pPr>
        <w:spacing w:after="0" w:line="240" w:lineRule="auto"/>
        <w:rPr>
          <w:rFonts w:ascii="Arial" w:hAnsi="Arial" w:cs="Arial"/>
          <w:color w:val="000000" w:themeColor="text1"/>
          <w:sz w:val="24"/>
          <w:szCs w:val="24"/>
        </w:rPr>
      </w:pPr>
    </w:p>
    <w:sectPr w:rsidR="001E7B2B" w:rsidRPr="003B1AB0" w:rsidSect="008D7325">
      <w:headerReference w:type="even" r:id="rId9"/>
      <w:headerReference w:type="default" r:id="rId10"/>
      <w:pgSz w:w="11906" w:h="16838"/>
      <w:pgMar w:top="1134" w:right="849"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0A" w:rsidRDefault="0036670A" w:rsidP="00CA26D8">
      <w:pPr>
        <w:spacing w:after="0" w:line="240" w:lineRule="auto"/>
      </w:pPr>
      <w:r>
        <w:separator/>
      </w:r>
    </w:p>
  </w:endnote>
  <w:endnote w:type="continuationSeparator" w:id="1">
    <w:p w:rsidR="0036670A" w:rsidRDefault="0036670A" w:rsidP="00CA2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0A" w:rsidRDefault="0036670A" w:rsidP="00CA26D8">
      <w:pPr>
        <w:spacing w:after="0" w:line="240" w:lineRule="auto"/>
      </w:pPr>
      <w:r>
        <w:separator/>
      </w:r>
    </w:p>
  </w:footnote>
  <w:footnote w:type="continuationSeparator" w:id="1">
    <w:p w:rsidR="0036670A" w:rsidRDefault="0036670A" w:rsidP="00CA2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BF" w:rsidRDefault="00B00036" w:rsidP="00A05773">
    <w:pPr>
      <w:pStyle w:val="a3"/>
      <w:framePr w:wrap="around" w:vAnchor="text" w:hAnchor="margin" w:xAlign="center" w:y="1"/>
      <w:rPr>
        <w:rStyle w:val="a5"/>
      </w:rPr>
    </w:pPr>
    <w:r>
      <w:rPr>
        <w:rStyle w:val="a5"/>
      </w:rPr>
      <w:fldChar w:fldCharType="begin"/>
    </w:r>
    <w:r w:rsidR="001E7B2B">
      <w:rPr>
        <w:rStyle w:val="a5"/>
      </w:rPr>
      <w:instrText xml:space="preserve">PAGE  </w:instrText>
    </w:r>
    <w:r>
      <w:rPr>
        <w:rStyle w:val="a5"/>
      </w:rPr>
      <w:fldChar w:fldCharType="end"/>
    </w:r>
  </w:p>
  <w:p w:rsidR="003A62BF" w:rsidRDefault="0036670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BF" w:rsidRDefault="0036670A" w:rsidP="001C0AF3">
    <w:pPr>
      <w:pStyle w:val="a3"/>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1AE8"/>
    <w:multiLevelType w:val="multilevel"/>
    <w:tmpl w:val="118EFC9C"/>
    <w:lvl w:ilvl="0">
      <w:start w:val="1"/>
      <w:numFmt w:val="decimal"/>
      <w:lvlText w:val="%1."/>
      <w:lvlJc w:val="left"/>
      <w:pPr>
        <w:ind w:left="1545" w:hanging="1005"/>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
    <w:nsid w:val="3F7769F3"/>
    <w:multiLevelType w:val="multilevel"/>
    <w:tmpl w:val="6DFCDFD2"/>
    <w:lvl w:ilvl="0">
      <w:start w:val="1"/>
      <w:numFmt w:val="decimal"/>
      <w:lvlText w:val="%1."/>
      <w:lvlJc w:val="left"/>
      <w:pPr>
        <w:ind w:left="390" w:hanging="390"/>
      </w:pPr>
      <w:rPr>
        <w:b w:val="0"/>
      </w:rPr>
    </w:lvl>
    <w:lvl w:ilvl="1">
      <w:start w:val="1"/>
      <w:numFmt w:val="decimal"/>
      <w:lvlText w:val="%1.%2."/>
      <w:lvlJc w:val="left"/>
      <w:pPr>
        <w:ind w:left="1571" w:hanging="720"/>
      </w:pPr>
      <w:rPr>
        <w:b/>
      </w:rPr>
    </w:lvl>
    <w:lvl w:ilvl="2">
      <w:start w:val="1"/>
      <w:numFmt w:val="decimal"/>
      <w:lvlText w:val="%1.%2.%3."/>
      <w:lvlJc w:val="left"/>
      <w:pPr>
        <w:ind w:left="2130" w:hanging="720"/>
      </w:pPr>
      <w:rPr>
        <w:b w:val="0"/>
      </w:rPr>
    </w:lvl>
    <w:lvl w:ilvl="3">
      <w:start w:val="1"/>
      <w:numFmt w:val="decimal"/>
      <w:lvlText w:val="%1.%2.%3.%4."/>
      <w:lvlJc w:val="left"/>
      <w:pPr>
        <w:ind w:left="3195" w:hanging="1080"/>
      </w:pPr>
      <w:rPr>
        <w:b w:val="0"/>
      </w:rPr>
    </w:lvl>
    <w:lvl w:ilvl="4">
      <w:start w:val="1"/>
      <w:numFmt w:val="decimal"/>
      <w:lvlText w:val="%1.%2.%3.%4.%5."/>
      <w:lvlJc w:val="left"/>
      <w:pPr>
        <w:ind w:left="3900" w:hanging="1080"/>
      </w:pPr>
      <w:rPr>
        <w:b w:val="0"/>
      </w:rPr>
    </w:lvl>
    <w:lvl w:ilvl="5">
      <w:start w:val="1"/>
      <w:numFmt w:val="decimal"/>
      <w:lvlText w:val="%1.%2.%3.%4.%5.%6."/>
      <w:lvlJc w:val="left"/>
      <w:pPr>
        <w:ind w:left="4965" w:hanging="1440"/>
      </w:pPr>
      <w:rPr>
        <w:b w:val="0"/>
      </w:rPr>
    </w:lvl>
    <w:lvl w:ilvl="6">
      <w:start w:val="1"/>
      <w:numFmt w:val="decimal"/>
      <w:lvlText w:val="%1.%2.%3.%4.%5.%6.%7."/>
      <w:lvlJc w:val="left"/>
      <w:pPr>
        <w:ind w:left="5670" w:hanging="1440"/>
      </w:pPr>
      <w:rPr>
        <w:b w:val="0"/>
      </w:rPr>
    </w:lvl>
    <w:lvl w:ilvl="7">
      <w:start w:val="1"/>
      <w:numFmt w:val="decimal"/>
      <w:lvlText w:val="%1.%2.%3.%4.%5.%6.%7.%8."/>
      <w:lvlJc w:val="left"/>
      <w:pPr>
        <w:ind w:left="6735" w:hanging="1800"/>
      </w:pPr>
      <w:rPr>
        <w:b w:val="0"/>
      </w:rPr>
    </w:lvl>
    <w:lvl w:ilvl="8">
      <w:start w:val="1"/>
      <w:numFmt w:val="decimal"/>
      <w:lvlText w:val="%1.%2.%3.%4.%5.%6.%7.%8.%9."/>
      <w:lvlJc w:val="left"/>
      <w:pPr>
        <w:ind w:left="7800" w:hanging="2160"/>
      </w:pPr>
      <w:rPr>
        <w:b w:val="0"/>
      </w:rPr>
    </w:lvl>
  </w:abstractNum>
  <w:abstractNum w:abstractNumId="2">
    <w:nsid w:val="4806627D"/>
    <w:multiLevelType w:val="multilevel"/>
    <w:tmpl w:val="1D92BBB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D04032F"/>
    <w:multiLevelType w:val="multilevel"/>
    <w:tmpl w:val="26DE9F56"/>
    <w:lvl w:ilvl="0">
      <w:start w:val="1"/>
      <w:numFmt w:val="decimal"/>
      <w:lvlText w:val="%1."/>
      <w:lvlJc w:val="left"/>
      <w:pPr>
        <w:ind w:left="1065" w:hanging="360"/>
      </w:pPr>
      <w:rPr>
        <w:b/>
      </w:rPr>
    </w:lvl>
    <w:lvl w:ilvl="1">
      <w:start w:val="2"/>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CA26D8"/>
    <w:rsid w:val="00010C71"/>
    <w:rsid w:val="001E7B2B"/>
    <w:rsid w:val="0036670A"/>
    <w:rsid w:val="003B1AB0"/>
    <w:rsid w:val="003D7945"/>
    <w:rsid w:val="004801BF"/>
    <w:rsid w:val="00751991"/>
    <w:rsid w:val="00886D60"/>
    <w:rsid w:val="008D7325"/>
    <w:rsid w:val="009A5171"/>
    <w:rsid w:val="00AA363D"/>
    <w:rsid w:val="00AB1151"/>
    <w:rsid w:val="00B00036"/>
    <w:rsid w:val="00B715B8"/>
    <w:rsid w:val="00CA26D8"/>
    <w:rsid w:val="00D5340A"/>
    <w:rsid w:val="00D62B2E"/>
    <w:rsid w:val="00E67EF4"/>
    <w:rsid w:val="00F40103"/>
    <w:rsid w:val="00FB7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26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CA26D8"/>
    <w:rPr>
      <w:rFonts w:ascii="Times New Roman" w:eastAsia="Times New Roman" w:hAnsi="Times New Roman" w:cs="Times New Roman"/>
      <w:sz w:val="24"/>
      <w:szCs w:val="24"/>
    </w:rPr>
  </w:style>
  <w:style w:type="character" w:styleId="a5">
    <w:name w:val="page number"/>
    <w:basedOn w:val="a0"/>
    <w:rsid w:val="00CA26D8"/>
  </w:style>
  <w:style w:type="character" w:styleId="a6">
    <w:name w:val="Hyperlink"/>
    <w:semiHidden/>
    <w:unhideWhenUsed/>
    <w:rsid w:val="00CA26D8"/>
    <w:rPr>
      <w:strike w:val="0"/>
      <w:dstrike w:val="0"/>
      <w:color w:val="0000FF"/>
      <w:u w:val="none"/>
      <w:effect w:val="none"/>
    </w:rPr>
  </w:style>
  <w:style w:type="paragraph" w:styleId="a7">
    <w:name w:val="Normal (Web)"/>
    <w:basedOn w:val="a"/>
    <w:uiPriority w:val="99"/>
    <w:unhideWhenUsed/>
    <w:rsid w:val="00CA26D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semiHidden/>
    <w:rsid w:val="00CA26D8"/>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CA26D8"/>
    <w:rPr>
      <w:rFonts w:ascii="Times New Roman" w:eastAsia="Times New Roman" w:hAnsi="Times New Roman" w:cs="Times New Roman"/>
      <w:sz w:val="20"/>
      <w:szCs w:val="20"/>
    </w:rPr>
  </w:style>
  <w:style w:type="character" w:styleId="aa">
    <w:name w:val="footnote reference"/>
    <w:semiHidden/>
    <w:rsid w:val="00CA26D8"/>
    <w:rPr>
      <w:vertAlign w:val="superscript"/>
    </w:rPr>
  </w:style>
  <w:style w:type="character" w:customStyle="1" w:styleId="FontStyle14">
    <w:name w:val="Font Style14"/>
    <w:rsid w:val="00CA26D8"/>
    <w:rPr>
      <w:rFonts w:ascii="Cambria" w:hAnsi="Cambria"/>
      <w:sz w:val="20"/>
    </w:rPr>
  </w:style>
  <w:style w:type="paragraph" w:customStyle="1" w:styleId="Style7">
    <w:name w:val="Style7"/>
    <w:basedOn w:val="a"/>
    <w:rsid w:val="00CA26D8"/>
    <w:pPr>
      <w:widowControl w:val="0"/>
      <w:autoSpaceDE w:val="0"/>
      <w:autoSpaceDN w:val="0"/>
      <w:adjustRightInd w:val="0"/>
      <w:spacing w:after="0" w:line="274" w:lineRule="exact"/>
      <w:ind w:firstLine="749"/>
      <w:jc w:val="both"/>
    </w:pPr>
    <w:rPr>
      <w:rFonts w:ascii="Cambria" w:eastAsia="Times New Roman" w:hAnsi="Cambria" w:cs="Cambria"/>
      <w:sz w:val="24"/>
      <w:szCs w:val="24"/>
    </w:rPr>
  </w:style>
  <w:style w:type="paragraph" w:customStyle="1" w:styleId="Style8">
    <w:name w:val="Style8"/>
    <w:basedOn w:val="a"/>
    <w:qFormat/>
    <w:rsid w:val="00CA26D8"/>
    <w:pPr>
      <w:widowControl w:val="0"/>
      <w:autoSpaceDE w:val="0"/>
      <w:autoSpaceDN w:val="0"/>
      <w:adjustRightInd w:val="0"/>
      <w:spacing w:after="0" w:line="277" w:lineRule="exact"/>
      <w:ind w:firstLine="835"/>
      <w:jc w:val="both"/>
    </w:pPr>
    <w:rPr>
      <w:rFonts w:ascii="Cambria" w:eastAsia="Times New Roman" w:hAnsi="Cambria" w:cs="Cambria"/>
      <w:sz w:val="24"/>
      <w:szCs w:val="24"/>
    </w:rPr>
  </w:style>
  <w:style w:type="paragraph" w:styleId="ab">
    <w:name w:val="List Paragraph"/>
    <w:basedOn w:val="a"/>
    <w:uiPriority w:val="34"/>
    <w:qFormat/>
    <w:rsid w:val="00CA26D8"/>
    <w:pPr>
      <w:ind w:left="720"/>
      <w:contextualSpacing/>
    </w:pPr>
  </w:style>
  <w:style w:type="character" w:customStyle="1" w:styleId="FontStyle18">
    <w:name w:val="Font Style18"/>
    <w:qFormat/>
    <w:rsid w:val="00F40103"/>
    <w:rPr>
      <w:rFonts w:ascii="Cambria" w:hAnsi="Cambria"/>
      <w:b/>
      <w:sz w:val="18"/>
    </w:rPr>
  </w:style>
  <w:style w:type="paragraph" w:customStyle="1" w:styleId="ac">
    <w:name w:val="Таблицы (моноширинный)"/>
    <w:basedOn w:val="a"/>
    <w:next w:val="a"/>
    <w:rsid w:val="008D732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Normal">
    <w:name w:val="ConsNormal"/>
    <w:rsid w:val="008D7325"/>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8B7CA19D5BB5DC066B00A40FF0DA216D4691593755C8B65153436C85668B09578E9363812B1F2DA789857246A8CFA9FHBV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5FB6-C80A-4080-8143-BDEF522C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2024-09-10T05:40:00Z</cp:lastPrinted>
  <dcterms:created xsi:type="dcterms:W3CDTF">2024-05-21T11:45:00Z</dcterms:created>
  <dcterms:modified xsi:type="dcterms:W3CDTF">2024-09-10T05:55:00Z</dcterms:modified>
</cp:coreProperties>
</file>