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D6" w:rsidRDefault="00637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:rsidR="009F78D6" w:rsidRDefault="006376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</w:t>
      </w:r>
    </w:p>
    <w:p w:rsidR="009F78D6" w:rsidRDefault="0063760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0" allowOverlap="1">
            <wp:simplePos x="0" y="0"/>
            <wp:positionH relativeFrom="column">
              <wp:posOffset>5867400</wp:posOffset>
            </wp:positionH>
            <wp:positionV relativeFrom="paragraph">
              <wp:posOffset>41910</wp:posOffset>
            </wp:positionV>
            <wp:extent cx="655320" cy="624840"/>
            <wp:effectExtent l="0" t="0" r="0" b="0"/>
            <wp:wrapTight wrapText="bothSides">
              <wp:wrapPolygon edited="0">
                <wp:start x="7175" y="140"/>
                <wp:lineTo x="7036" y="281"/>
                <wp:lineTo x="6482" y="422"/>
                <wp:lineTo x="6344" y="563"/>
                <wp:lineTo x="6344" y="704"/>
                <wp:lineTo x="5927" y="845"/>
                <wp:lineTo x="5373" y="986"/>
                <wp:lineTo x="5234" y="1127"/>
                <wp:lineTo x="5234" y="1268"/>
                <wp:lineTo x="4956" y="1409"/>
                <wp:lineTo x="4679" y="1550"/>
                <wp:lineTo x="4540" y="1691"/>
                <wp:lineTo x="4124" y="1832"/>
                <wp:lineTo x="4124" y="1972"/>
                <wp:lineTo x="4124" y="2113"/>
                <wp:lineTo x="3847" y="2254"/>
                <wp:lineTo x="3569" y="2395"/>
                <wp:lineTo x="3292" y="2536"/>
                <wp:lineTo x="3292" y="2677"/>
                <wp:lineTo x="3153" y="2818"/>
                <wp:lineTo x="3015" y="2959"/>
                <wp:lineTo x="2737" y="3101"/>
                <wp:lineTo x="2737" y="3242"/>
                <wp:lineTo x="2737" y="3383"/>
                <wp:lineTo x="2737" y="3524"/>
                <wp:lineTo x="2598" y="3665"/>
                <wp:lineTo x="2460" y="3806"/>
                <wp:lineTo x="2182" y="3946"/>
                <wp:lineTo x="2044" y="4087"/>
                <wp:lineTo x="2044" y="4228"/>
                <wp:lineTo x="2044" y="4369"/>
                <wp:lineTo x="2182" y="4510"/>
                <wp:lineTo x="1905" y="4651"/>
                <wp:lineTo x="1766" y="4792"/>
                <wp:lineTo x="1766" y="4933"/>
                <wp:lineTo x="1766" y="5074"/>
                <wp:lineTo x="1627" y="5215"/>
                <wp:lineTo x="1489" y="5356"/>
                <wp:lineTo x="1489" y="5497"/>
                <wp:lineTo x="1489" y="5638"/>
                <wp:lineTo x="1489" y="5779"/>
                <wp:lineTo x="1489" y="5919"/>
                <wp:lineTo x="1350" y="6060"/>
                <wp:lineTo x="1211" y="6202"/>
                <wp:lineTo x="1211" y="6343"/>
                <wp:lineTo x="1073" y="6484"/>
                <wp:lineTo x="1073" y="6625"/>
                <wp:lineTo x="1073" y="6766"/>
                <wp:lineTo x="1073" y="6907"/>
                <wp:lineTo x="934" y="7048"/>
                <wp:lineTo x="934" y="7189"/>
                <wp:lineTo x="934" y="7330"/>
                <wp:lineTo x="1073" y="7471"/>
                <wp:lineTo x="1073" y="7612"/>
                <wp:lineTo x="1073" y="7753"/>
                <wp:lineTo x="1073" y="7893"/>
                <wp:lineTo x="1073" y="8034"/>
                <wp:lineTo x="934" y="8175"/>
                <wp:lineTo x="934" y="8316"/>
                <wp:lineTo x="795" y="8457"/>
                <wp:lineTo x="795" y="8598"/>
                <wp:lineTo x="795" y="8739"/>
                <wp:lineTo x="795" y="8880"/>
                <wp:lineTo x="795" y="9021"/>
                <wp:lineTo x="795" y="9163"/>
                <wp:lineTo x="795" y="9304"/>
                <wp:lineTo x="795" y="9445"/>
                <wp:lineTo x="795" y="9586"/>
                <wp:lineTo x="795" y="9726"/>
                <wp:lineTo x="795" y="9867"/>
                <wp:lineTo x="240" y="10008"/>
                <wp:lineTo x="102" y="10149"/>
                <wp:lineTo x="-176" y="10290"/>
                <wp:lineTo x="-176" y="10431"/>
                <wp:lineTo x="-176" y="10572"/>
                <wp:lineTo x="-176" y="10713"/>
                <wp:lineTo x="-176" y="10854"/>
                <wp:lineTo x="-176" y="10995"/>
                <wp:lineTo x="-176" y="11136"/>
                <wp:lineTo x="-176" y="11277"/>
                <wp:lineTo x="-176" y="11418"/>
                <wp:lineTo x="-176" y="11559"/>
                <wp:lineTo x="-176" y="11699"/>
                <wp:lineTo x="-176" y="11840"/>
                <wp:lineTo x="-176" y="11981"/>
                <wp:lineTo x="-176" y="12122"/>
                <wp:lineTo x="-37" y="12264"/>
                <wp:lineTo x="102" y="12405"/>
                <wp:lineTo x="240" y="12546"/>
                <wp:lineTo x="379" y="12687"/>
                <wp:lineTo x="240" y="12828"/>
                <wp:lineTo x="-37" y="12969"/>
                <wp:lineTo x="-176" y="13110"/>
                <wp:lineTo x="-176" y="13251"/>
                <wp:lineTo x="-176" y="13392"/>
                <wp:lineTo x="-176" y="13533"/>
                <wp:lineTo x="-176" y="13673"/>
                <wp:lineTo x="-176" y="13814"/>
                <wp:lineTo x="-176" y="13955"/>
                <wp:lineTo x="-176" y="14096"/>
                <wp:lineTo x="-176" y="14237"/>
                <wp:lineTo x="-176" y="14378"/>
                <wp:lineTo x="-176" y="14519"/>
                <wp:lineTo x="-176" y="14660"/>
                <wp:lineTo x="-37" y="14801"/>
                <wp:lineTo x="102" y="14942"/>
                <wp:lineTo x="240" y="15083"/>
                <wp:lineTo x="379" y="15225"/>
                <wp:lineTo x="518" y="15366"/>
                <wp:lineTo x="656" y="15506"/>
                <wp:lineTo x="934" y="15647"/>
                <wp:lineTo x="795" y="15788"/>
                <wp:lineTo x="656" y="15929"/>
                <wp:lineTo x="656" y="16070"/>
                <wp:lineTo x="656" y="16211"/>
                <wp:lineTo x="656" y="16352"/>
                <wp:lineTo x="656" y="16493"/>
                <wp:lineTo x="656" y="16634"/>
                <wp:lineTo x="656" y="16775"/>
                <wp:lineTo x="656" y="16916"/>
                <wp:lineTo x="795" y="17057"/>
                <wp:lineTo x="934" y="17198"/>
                <wp:lineTo x="1073" y="17339"/>
                <wp:lineTo x="1211" y="17479"/>
                <wp:lineTo x="1350" y="17620"/>
                <wp:lineTo x="1489" y="17761"/>
                <wp:lineTo x="1766" y="17902"/>
                <wp:lineTo x="2044" y="18043"/>
                <wp:lineTo x="2460" y="18184"/>
                <wp:lineTo x="3431" y="18326"/>
                <wp:lineTo x="3292" y="18467"/>
                <wp:lineTo x="3292" y="18608"/>
                <wp:lineTo x="3292" y="18749"/>
                <wp:lineTo x="3431" y="18890"/>
                <wp:lineTo x="3431" y="19031"/>
                <wp:lineTo x="3569" y="19172"/>
                <wp:lineTo x="3569" y="19313"/>
                <wp:lineTo x="3708" y="19453"/>
                <wp:lineTo x="3847" y="19594"/>
                <wp:lineTo x="4124" y="19735"/>
                <wp:lineTo x="4540" y="19876"/>
                <wp:lineTo x="5373" y="20017"/>
                <wp:lineTo x="5234" y="20158"/>
                <wp:lineTo x="5095" y="20299"/>
                <wp:lineTo x="5234" y="20440"/>
                <wp:lineTo x="5373" y="20581"/>
                <wp:lineTo x="5511" y="20722"/>
                <wp:lineTo x="5650" y="20863"/>
                <wp:lineTo x="15219" y="20863"/>
                <wp:lineTo x="15358" y="20722"/>
                <wp:lineTo x="15496" y="20581"/>
                <wp:lineTo x="15774" y="20440"/>
                <wp:lineTo x="15774" y="20299"/>
                <wp:lineTo x="15774" y="20158"/>
                <wp:lineTo x="15635" y="20017"/>
                <wp:lineTo x="16606" y="19876"/>
                <wp:lineTo x="17022" y="19735"/>
                <wp:lineTo x="17161" y="19594"/>
                <wp:lineTo x="17438" y="19453"/>
                <wp:lineTo x="17438" y="19313"/>
                <wp:lineTo x="17577" y="19172"/>
                <wp:lineTo x="17716" y="19031"/>
                <wp:lineTo x="17716" y="18890"/>
                <wp:lineTo x="17716" y="18749"/>
                <wp:lineTo x="17716" y="18608"/>
                <wp:lineTo x="17716" y="18467"/>
                <wp:lineTo x="17716" y="18326"/>
                <wp:lineTo x="18687" y="18184"/>
                <wp:lineTo x="19103" y="18043"/>
                <wp:lineTo x="19380" y="17902"/>
                <wp:lineTo x="19519" y="17761"/>
                <wp:lineTo x="19796" y="17620"/>
                <wp:lineTo x="19935" y="17479"/>
                <wp:lineTo x="20074" y="17339"/>
                <wp:lineTo x="20212" y="17198"/>
                <wp:lineTo x="20351" y="17057"/>
                <wp:lineTo x="20351" y="16916"/>
                <wp:lineTo x="20490" y="16775"/>
                <wp:lineTo x="20490" y="16634"/>
                <wp:lineTo x="20490" y="16493"/>
                <wp:lineTo x="20490" y="16352"/>
                <wp:lineTo x="20490" y="16211"/>
                <wp:lineTo x="20490" y="16070"/>
                <wp:lineTo x="20351" y="15929"/>
                <wp:lineTo x="20351" y="15788"/>
                <wp:lineTo x="20212" y="15647"/>
                <wp:lineTo x="20351" y="15506"/>
                <wp:lineTo x="20629" y="15366"/>
                <wp:lineTo x="20767" y="15225"/>
                <wp:lineTo x="20906" y="15083"/>
                <wp:lineTo x="21045" y="14942"/>
                <wp:lineTo x="21183" y="14801"/>
                <wp:lineTo x="21322" y="14660"/>
                <wp:lineTo x="21322" y="14519"/>
                <wp:lineTo x="21322" y="14378"/>
                <wp:lineTo x="21322" y="14237"/>
                <wp:lineTo x="21322" y="14096"/>
                <wp:lineTo x="21322" y="13955"/>
                <wp:lineTo x="21322" y="13814"/>
                <wp:lineTo x="21322" y="13673"/>
                <wp:lineTo x="21322" y="13533"/>
                <wp:lineTo x="21322" y="13392"/>
                <wp:lineTo x="21322" y="13251"/>
                <wp:lineTo x="21322" y="13110"/>
                <wp:lineTo x="21183" y="12969"/>
                <wp:lineTo x="20906" y="12828"/>
                <wp:lineTo x="20767" y="12687"/>
                <wp:lineTo x="20906" y="12546"/>
                <wp:lineTo x="21045" y="12405"/>
                <wp:lineTo x="21183" y="12264"/>
                <wp:lineTo x="21183" y="12122"/>
                <wp:lineTo x="21322" y="11981"/>
                <wp:lineTo x="21322" y="11840"/>
                <wp:lineTo x="21322" y="11699"/>
                <wp:lineTo x="21322" y="11559"/>
                <wp:lineTo x="21322" y="11418"/>
                <wp:lineTo x="21322" y="11277"/>
                <wp:lineTo x="21322" y="11136"/>
                <wp:lineTo x="21322" y="10995"/>
                <wp:lineTo x="21322" y="10854"/>
                <wp:lineTo x="21322" y="10713"/>
                <wp:lineTo x="21322" y="10572"/>
                <wp:lineTo x="21322" y="10431"/>
                <wp:lineTo x="21183" y="10290"/>
                <wp:lineTo x="21045" y="10149"/>
                <wp:lineTo x="20767" y="10008"/>
                <wp:lineTo x="20212" y="9867"/>
                <wp:lineTo x="20212" y="9726"/>
                <wp:lineTo x="20351" y="9586"/>
                <wp:lineTo x="20351" y="9445"/>
                <wp:lineTo x="20351" y="9304"/>
                <wp:lineTo x="20351" y="9163"/>
                <wp:lineTo x="20351" y="9021"/>
                <wp:lineTo x="20351" y="8880"/>
                <wp:lineTo x="20351" y="8739"/>
                <wp:lineTo x="20212" y="8598"/>
                <wp:lineTo x="20212" y="8457"/>
                <wp:lineTo x="20212" y="8316"/>
                <wp:lineTo x="20074" y="8175"/>
                <wp:lineTo x="19935" y="8034"/>
                <wp:lineTo x="19935" y="7893"/>
                <wp:lineTo x="19796" y="7753"/>
                <wp:lineTo x="19658" y="7612"/>
                <wp:lineTo x="19658" y="7471"/>
                <wp:lineTo x="19658" y="7330"/>
                <wp:lineTo x="19519" y="7189"/>
                <wp:lineTo x="19658" y="7048"/>
                <wp:lineTo x="19658" y="6907"/>
                <wp:lineTo x="19658" y="6766"/>
                <wp:lineTo x="19519" y="6625"/>
                <wp:lineTo x="19380" y="6484"/>
                <wp:lineTo x="19380" y="6343"/>
                <wp:lineTo x="19380" y="6202"/>
                <wp:lineTo x="19380" y="6060"/>
                <wp:lineTo x="19241" y="5919"/>
                <wp:lineTo x="19241" y="5779"/>
                <wp:lineTo x="19103" y="5638"/>
                <wp:lineTo x="18825" y="5497"/>
                <wp:lineTo x="18964" y="5356"/>
                <wp:lineTo x="18964" y="5215"/>
                <wp:lineTo x="18964" y="5074"/>
                <wp:lineTo x="18825" y="4933"/>
                <wp:lineTo x="18687" y="4792"/>
                <wp:lineTo x="18548" y="4651"/>
                <wp:lineTo x="18548" y="4510"/>
                <wp:lineTo x="18409" y="4369"/>
                <wp:lineTo x="18409" y="4228"/>
                <wp:lineTo x="18548" y="4087"/>
                <wp:lineTo x="18548" y="3946"/>
                <wp:lineTo x="18409" y="3806"/>
                <wp:lineTo x="17993" y="3665"/>
                <wp:lineTo x="17854" y="3524"/>
                <wp:lineTo x="17854" y="3383"/>
                <wp:lineTo x="17716" y="3242"/>
                <wp:lineTo x="17716" y="3101"/>
                <wp:lineTo x="17577" y="2959"/>
                <wp:lineTo x="17577" y="2818"/>
                <wp:lineTo x="17577" y="2677"/>
                <wp:lineTo x="17161" y="2536"/>
                <wp:lineTo x="17022" y="2395"/>
                <wp:lineTo x="16883" y="2254"/>
                <wp:lineTo x="16606" y="2113"/>
                <wp:lineTo x="16190" y="1972"/>
                <wp:lineTo x="16051" y="1832"/>
                <wp:lineTo x="16051" y="1691"/>
                <wp:lineTo x="15774" y="1550"/>
                <wp:lineTo x="15358" y="1409"/>
                <wp:lineTo x="15219" y="1268"/>
                <wp:lineTo x="15080" y="1127"/>
                <wp:lineTo x="15080" y="986"/>
                <wp:lineTo x="14941" y="845"/>
                <wp:lineTo x="14110" y="704"/>
                <wp:lineTo x="13972" y="563"/>
                <wp:lineTo x="13694" y="422"/>
                <wp:lineTo x="13694" y="281"/>
                <wp:lineTo x="13555" y="140"/>
                <wp:lineTo x="7175" y="140"/>
              </wp:wrapPolygon>
            </wp:wrapTight>
            <wp:docPr id="1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ИНФОРМАЦИОННЫЙ ЛИСТ</w:t>
      </w:r>
    </w:p>
    <w:p w:rsidR="009F78D6" w:rsidRDefault="00637605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 w:rsidR="009F78D6" w:rsidRDefault="00637605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№ 2 от 21 марта 2024 г.</w:t>
      </w:r>
    </w:p>
    <w:p w:rsidR="009F78D6" w:rsidRDefault="009F78D6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F78D6" w:rsidRDefault="009F78D6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F78D6" w:rsidRDefault="00637605">
      <w:pPr>
        <w:spacing w:after="0"/>
        <w:jc w:val="center"/>
        <w:rPr>
          <w:rFonts w:ascii="Times New Roman" w:hAnsi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/>
          <w:b/>
          <w:bCs/>
          <w:color w:val="00B050"/>
          <w:sz w:val="32"/>
          <w:szCs w:val="32"/>
        </w:rPr>
        <w:t xml:space="preserve">СНЕЖНАЯ ПЛЕСЕНЬ И </w:t>
      </w:r>
      <w:r>
        <w:rPr>
          <w:rFonts w:ascii="Times New Roman" w:hAnsi="Times New Roman"/>
          <w:b/>
          <w:bCs/>
          <w:color w:val="00B050"/>
          <w:sz w:val="32"/>
          <w:szCs w:val="32"/>
          <w:lang w:val="en-US"/>
        </w:rPr>
        <w:t>ТИФУЛ</w:t>
      </w:r>
      <w:r>
        <w:rPr>
          <w:rFonts w:ascii="Times New Roman" w:hAnsi="Times New Roman"/>
          <w:b/>
          <w:bCs/>
          <w:color w:val="00B050"/>
          <w:sz w:val="32"/>
          <w:szCs w:val="32"/>
          <w:lang w:val="en-US"/>
        </w:rPr>
        <w:t>Ё</w:t>
      </w:r>
      <w:r>
        <w:rPr>
          <w:rFonts w:ascii="Times New Roman" w:hAnsi="Times New Roman"/>
          <w:b/>
          <w:bCs/>
          <w:color w:val="00B050"/>
          <w:sz w:val="32"/>
          <w:szCs w:val="32"/>
        </w:rPr>
        <w:t>З</w:t>
      </w:r>
    </w:p>
    <w:p w:rsidR="009F78D6" w:rsidRDefault="006376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сельхозтоваропроизводители!</w:t>
      </w:r>
    </w:p>
    <w:p w:rsidR="009F78D6" w:rsidRDefault="009F78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78D6" w:rsidRDefault="009F78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8D6">
        <w:pict/>
      </w:r>
      <w:r w:rsidRPr="009F78D6">
        <w:pict>
          <v:shape id="Надпись 2" o:spid="_x0000_s1030" type="#_x0000_m1031" style="position:absolute;left:0;text-align:left;margin-left:-189.15pt;margin-top:106.3pt;width:175.65pt;height:20.35pt;z-index:251657728;mso-wrap-style:square;v-text-anchor:top" coordsize="" o:allowincell="f" path="m,l-127,r,-127l,-127xe" filled="f" stroked="f" strokecolor="#3465a4" strokeweight=".26mm">
            <v:fill o:detectmouseclick="t"/>
            <v:stroke joinstyle="round" endcap="flat"/>
          </v:shape>
        </w:pict>
      </w:r>
      <w:r w:rsidR="00637605">
        <w:rPr>
          <w:noProof/>
          <w:lang w:eastAsia="ru-RU"/>
        </w:rPr>
        <w:drawing>
          <wp:anchor distT="0" distB="539750" distL="0" distR="179705" simplePos="0" relativeHeight="251654656" behindDoc="0" locked="0" layoutInCell="0" allowOverlap="1">
            <wp:simplePos x="0" y="0"/>
            <wp:positionH relativeFrom="column">
              <wp:posOffset>126365</wp:posOffset>
            </wp:positionH>
            <wp:positionV relativeFrom="paragraph">
              <wp:posOffset>635</wp:posOffset>
            </wp:positionV>
            <wp:extent cx="2222500" cy="2963545"/>
            <wp:effectExtent l="0" t="0" r="0" b="0"/>
            <wp:wrapSquare wrapText="largest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605">
        <w:rPr>
          <w:rFonts w:ascii="Times New Roman" w:hAnsi="Times New Roman"/>
          <w:sz w:val="28"/>
          <w:szCs w:val="28"/>
        </w:rPr>
        <w:t xml:space="preserve">Погодные условия зимнего периода текущего года (частые оттепели, образование ледяной корки, длительное залегание снежного покрова, избыточное увлажнение почвы при скоплении талых вод) </w:t>
      </w:r>
      <w:r w:rsidR="00637605">
        <w:rPr>
          <w:rFonts w:ascii="Times New Roman" w:hAnsi="Times New Roman"/>
          <w:sz w:val="28"/>
          <w:szCs w:val="28"/>
        </w:rPr>
        <w:t>могли истощить растения озимых культур способствуя развитию снежной плесени и тифулёза.</w:t>
      </w:r>
    </w:p>
    <w:p w:rsidR="009F78D6" w:rsidRDefault="006376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Снежная плесень. (фото 1)</w:t>
      </w:r>
      <w:r>
        <w:rPr>
          <w:rFonts w:ascii="Times New Roman" w:hAnsi="Times New Roman"/>
          <w:sz w:val="28"/>
          <w:szCs w:val="28"/>
        </w:rPr>
        <w:t xml:space="preserve"> Признаки поражения озимых зерновых снежной плесенью обнаруживаются сразу после таяния снега. На листьях растений проступают водянистые пятна, </w:t>
      </w:r>
      <w:r>
        <w:rPr>
          <w:rFonts w:ascii="Times New Roman" w:hAnsi="Times New Roman"/>
          <w:sz w:val="28"/>
          <w:szCs w:val="28"/>
        </w:rPr>
        <w:t>на которых появляются сначала белый, а позже розоватый паутинистый нежный налет. При обильном его образовании листья склеиваются, теряют зеленую окраску, разрушаются и полностью отмирают. Растения у которых конус нарастания сильно повреждён погибают совсем</w:t>
      </w:r>
      <w:r>
        <w:rPr>
          <w:rFonts w:ascii="Times New Roman" w:hAnsi="Times New Roman"/>
          <w:sz w:val="28"/>
          <w:szCs w:val="28"/>
        </w:rPr>
        <w:t>. Выжившие растения отстают в развитии, в колосьях формируется неполноценное зерно. Снежная плесень вызывает изреживание посевов.</w:t>
      </w:r>
      <w:r w:rsidR="009F78D6" w:rsidRPr="009F78D6">
        <w:pict/>
      </w:r>
      <w:r w:rsidR="009F78D6" w:rsidRPr="009F78D6">
        <w:pict>
          <v:shape id="_x0000_s1028" type="#_x0000_m1029" style="position:absolute;left:0;text-align:left;margin-left:-194.3pt;margin-top:129.35pt;width:183.8pt;height:19.75pt;z-index:251659776;mso-wrap-style:square;mso-position-horizontal-relative:text;mso-position-vertical-relative:text;v-text-anchor:top" coordsize="" o:allowincell="f" path="m,l-127,r,-127l,-127xe" filled="f" stroked="f" strokecolor="#3465a4" strokeweight=".26mm">
            <v:fill o:detectmouseclick="t"/>
            <v:stroke joinstyle="round" endcap="flat"/>
          </v:shape>
        </w:pict>
      </w:r>
    </w:p>
    <w:p w:rsidR="009F78D6" w:rsidRDefault="00637605">
      <w:pPr>
        <w:spacing w:after="0"/>
        <w:jc w:val="both"/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252095" distL="0" distR="252095" simplePos="0" relativeHeight="251655680" behindDoc="0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114935</wp:posOffset>
            </wp:positionV>
            <wp:extent cx="2252980" cy="1691640"/>
            <wp:effectExtent l="0" t="0" r="0" b="0"/>
            <wp:wrapSquare wrapText="largest"/>
            <wp:docPr id="7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Тифулёз. (фото 2) </w:t>
      </w:r>
      <w:r>
        <w:rPr>
          <w:rFonts w:ascii="Times New Roman" w:hAnsi="Times New Roman"/>
          <w:sz w:val="28"/>
          <w:szCs w:val="28"/>
        </w:rPr>
        <w:t>При поражении тифулезом, листья имеют темно-зеленую окраску, узел кущения разр</w:t>
      </w:r>
      <w:r>
        <w:rPr>
          <w:rFonts w:ascii="Times New Roman" w:hAnsi="Times New Roman"/>
          <w:sz w:val="28"/>
          <w:szCs w:val="28"/>
        </w:rPr>
        <w:t>ушается, наземная часть легко отделяется от корня. В узлах кущения образуются склероции, сначала белые, затем темно-бурые и коричневые, размером 0,5-5 мм. Склероции скрыты в пленчатом войлочном мицелиальном сплетении. Эти признаки – конечный этап поражения</w:t>
      </w:r>
      <w:r>
        <w:rPr>
          <w:rFonts w:ascii="Times New Roman" w:hAnsi="Times New Roman"/>
          <w:sz w:val="28"/>
          <w:szCs w:val="28"/>
        </w:rPr>
        <w:t xml:space="preserve">, инфекционный процесс протекает </w:t>
      </w:r>
      <w:r w:rsidR="009F78D6">
        <w:pict/>
      </w:r>
      <w:r w:rsidR="009F78D6">
        <w:pict>
          <v:shape id="Надпись 1" o:spid="_x0000_s1026" type="#_x0000_m1027" style="position:absolute;left:0;text-align:left;margin-left:0;margin-top:142.2pt;width:183.8pt;height:19.75pt;z-index:251661824;mso-wrap-style:square;mso-position-horizontal-relative:text;mso-position-vertical-relative:text;v-text-anchor:top" coordsize="" o:allowincell="f" path="m,l-127,r,-127l,-127xe" filled="f" stroked="f" strokecolor="#3465a4" strokeweight=".26mm">
            <v:fill o:detectmouseclick="t"/>
            <v:stroke joinstyle="round" endcap="flat"/>
          </v:shape>
        </w:pict>
      </w:r>
      <w:r>
        <w:rPr>
          <w:rFonts w:ascii="Times New Roman" w:hAnsi="Times New Roman"/>
          <w:sz w:val="28"/>
          <w:szCs w:val="28"/>
        </w:rPr>
        <w:t>намного раньше, еще с осени и продолжается под снегом в зимне-осенний, ранневесенний периоды.</w:t>
      </w:r>
    </w:p>
    <w:p w:rsidR="009F78D6" w:rsidRDefault="00637605">
      <w:pPr>
        <w:spacing w:after="0"/>
        <w:ind w:firstLine="680"/>
        <w:jc w:val="both"/>
      </w:pPr>
      <w:r>
        <w:rPr>
          <w:rFonts w:ascii="Times New Roman" w:hAnsi="Times New Roman"/>
          <w:b/>
          <w:bCs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 xml:space="preserve"> приступить к обследованиям посевов. При слабом поражении болезнью (ниже ЭПВ – 20%) в ранневесенний период рекомендуем: </w:t>
      </w:r>
    </w:p>
    <w:p w:rsidR="009F78D6" w:rsidRDefault="00637605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-   провести подкормку азотными удобрениями; </w:t>
      </w:r>
    </w:p>
    <w:p w:rsidR="009F78D6" w:rsidRDefault="00637605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- при поражении до 15% растений провести обработку препаратами на основе живых </w:t>
      </w:r>
      <w:r>
        <w:rPr>
          <w:rFonts w:ascii="Times New Roman" w:hAnsi="Times New Roman"/>
          <w:sz w:val="28"/>
          <w:szCs w:val="28"/>
        </w:rPr>
        <w:t xml:space="preserve">ризосферных бактерий (например Экстрасол, БисолбиСан с нормой расхода 1 </w:t>
      </w:r>
      <w:r>
        <w:rPr>
          <w:rFonts w:ascii="Times New Roman" w:hAnsi="Times New Roman"/>
          <w:sz w:val="28"/>
          <w:szCs w:val="28"/>
        </w:rPr>
        <w:lastRenderedPageBreak/>
        <w:t>л/га) для повышения иммунитета, усиления роста и продуктивности растений, развития почвенной микрофлоры;</w:t>
      </w:r>
    </w:p>
    <w:p w:rsidR="009F78D6" w:rsidRDefault="00637605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>- провести боронование посевов для удаления отмерших остатков и улучшения возду</w:t>
      </w:r>
      <w:r>
        <w:rPr>
          <w:rFonts w:ascii="Times New Roman" w:hAnsi="Times New Roman"/>
          <w:sz w:val="28"/>
          <w:szCs w:val="28"/>
        </w:rPr>
        <w:t>шно-водного режима;</w:t>
      </w:r>
    </w:p>
    <w:p w:rsidR="009F78D6" w:rsidRDefault="00637605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>В случае распространения заболевания выше ЭПВ (20% поражённых растений) рекомендуется проводить фунгицидные обработки в баковой смеси с агрохимикатами на основе гуминовых кислот согласно Государственному каталогу пестицидов и агрохимика</w:t>
      </w:r>
      <w:r>
        <w:rPr>
          <w:rFonts w:ascii="Times New Roman" w:hAnsi="Times New Roman"/>
          <w:sz w:val="28"/>
          <w:szCs w:val="28"/>
        </w:rPr>
        <w:t>тов, разрешенных к применению на территории Российской Федерации.</w:t>
      </w:r>
    </w:p>
    <w:p w:rsidR="009F78D6" w:rsidRDefault="00637605">
      <w:pPr>
        <w:tabs>
          <w:tab w:val="left" w:pos="5245"/>
        </w:tabs>
        <w:spacing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Филиал ФГБУ «Россельхозцентр» по Волгоградской области оказывает консультационные услуги сельхозтоваропроизводителям в области защиты растений. По всем интересующим вопросам обращаться в рай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онные отделы филиала или в областной отдел защиты растений.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e-IL"/>
        </w:rPr>
        <w:t>тел.: 8-995-428-20-29</w:t>
      </w:r>
    </w:p>
    <w:sectPr w:rsidR="009F78D6" w:rsidSect="009F78D6">
      <w:pgSz w:w="11906" w:h="16838"/>
      <w:pgMar w:top="568" w:right="566" w:bottom="708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oNotHyphenateCaps/>
  <w:characterSpacingControl w:val="doNotCompress"/>
  <w:compat/>
  <w:rsids>
    <w:rsidRoot w:val="009F78D6"/>
    <w:rsid w:val="00637605"/>
    <w:rsid w:val="0090203B"/>
    <w:rsid w:val="009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32FC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Header"/>
    <w:uiPriority w:val="99"/>
    <w:qFormat/>
    <w:rsid w:val="00373DE6"/>
  </w:style>
  <w:style w:type="character" w:customStyle="1" w:styleId="a6">
    <w:name w:val="Нижний колонтитул Знак"/>
    <w:basedOn w:val="a0"/>
    <w:link w:val="Footer"/>
    <w:uiPriority w:val="99"/>
    <w:qFormat/>
    <w:rsid w:val="00373DE6"/>
  </w:style>
  <w:style w:type="character" w:customStyle="1" w:styleId="-">
    <w:name w:val="Интернет-ссылка"/>
    <w:basedOn w:val="a0"/>
    <w:uiPriority w:val="99"/>
    <w:unhideWhenUsed/>
    <w:rsid w:val="00821B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21B96"/>
    <w:rPr>
      <w:color w:val="605E5C"/>
      <w:shd w:val="clear" w:color="auto" w:fill="E1DFDD"/>
    </w:rPr>
  </w:style>
  <w:style w:type="paragraph" w:customStyle="1" w:styleId="a7">
    <w:name w:val="Заголовок"/>
    <w:basedOn w:val="a"/>
    <w:next w:val="a8"/>
    <w:qFormat/>
    <w:rsid w:val="009F78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F78D6"/>
    <w:pPr>
      <w:spacing w:after="140"/>
    </w:pPr>
  </w:style>
  <w:style w:type="paragraph" w:styleId="a9">
    <w:name w:val="List"/>
    <w:basedOn w:val="a8"/>
    <w:rsid w:val="009F78D6"/>
    <w:rPr>
      <w:rFonts w:cs="Arial"/>
    </w:rPr>
  </w:style>
  <w:style w:type="paragraph" w:customStyle="1" w:styleId="Caption">
    <w:name w:val="Caption"/>
    <w:basedOn w:val="a"/>
    <w:qFormat/>
    <w:rsid w:val="009F78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78D6"/>
    <w:pPr>
      <w:suppressLineNumbers/>
    </w:pPr>
    <w:rPr>
      <w:rFonts w:cs="Arial"/>
    </w:rPr>
  </w:style>
  <w:style w:type="paragraph" w:styleId="ab">
    <w:name w:val="caption"/>
    <w:basedOn w:val="a"/>
    <w:next w:val="a"/>
    <w:uiPriority w:val="35"/>
    <w:unhideWhenUsed/>
    <w:qFormat/>
    <w:rsid w:val="0033378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qFormat/>
    <w:rsid w:val="00F32F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Колонтитул"/>
    <w:basedOn w:val="a"/>
    <w:qFormat/>
    <w:rsid w:val="009F78D6"/>
  </w:style>
  <w:style w:type="paragraph" w:customStyle="1" w:styleId="Header">
    <w:name w:val="Header"/>
    <w:basedOn w:val="a"/>
    <w:link w:val="a5"/>
    <w:uiPriority w:val="99"/>
    <w:unhideWhenUsed/>
    <w:rsid w:val="00373DE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6"/>
    <w:uiPriority w:val="99"/>
    <w:unhideWhenUsed/>
    <w:rsid w:val="00373DE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  <w:rsid w:val="009F78D6"/>
  </w:style>
  <w:style w:type="table" w:styleId="ae">
    <w:name w:val="Table Grid"/>
    <w:basedOn w:val="a1"/>
    <w:uiPriority w:val="59"/>
    <w:rsid w:val="00F3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Dnsuser630</dc:creator>
  <cp:lastModifiedBy>User</cp:lastModifiedBy>
  <cp:revision>2</cp:revision>
  <cp:lastPrinted>2021-10-12T12:09:00Z</cp:lastPrinted>
  <dcterms:created xsi:type="dcterms:W3CDTF">2024-03-25T07:47:00Z</dcterms:created>
  <dcterms:modified xsi:type="dcterms:W3CDTF">2024-03-25T07:47:00Z</dcterms:modified>
  <dc:language>ru-RU</dc:language>
</cp:coreProperties>
</file>