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BE654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BE654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BE654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BE654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BE654D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BE654D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BE654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BE654D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654D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E546D2"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04 декабря </w:t>
      </w:r>
      <w:r w:rsidR="00F9199F"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2024"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>2023</w:t>
      </w:r>
      <w:r w:rsidR="001C7C2F"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B121FD"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E654D" w:rsidRPr="00BE654D">
        <w:rPr>
          <w:rFonts w:ascii="Arial" w:hAnsi="Arial" w:cs="Arial"/>
          <w:b/>
          <w:bCs/>
          <w:color w:val="000000" w:themeColor="text1"/>
          <w:sz w:val="24"/>
          <w:szCs w:val="24"/>
        </w:rPr>
        <w:t>89</w:t>
      </w:r>
    </w:p>
    <w:p w:rsidR="001C7C2F" w:rsidRPr="00BE654D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654D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654D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BE654D">
        <w:rPr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BE654D" w:rsidRPr="00BE654D">
        <w:rPr>
          <w:b/>
          <w:bCs/>
          <w:color w:val="000000" w:themeColor="text1"/>
          <w:sz w:val="24"/>
          <w:szCs w:val="24"/>
        </w:rPr>
        <w:t>30.06.2023</w:t>
      </w:r>
      <w:r w:rsidRPr="00BE654D">
        <w:rPr>
          <w:b/>
          <w:bCs/>
          <w:color w:val="000000" w:themeColor="text1"/>
          <w:sz w:val="24"/>
          <w:szCs w:val="24"/>
        </w:rPr>
        <w:t xml:space="preserve"> г. № </w:t>
      </w:r>
      <w:r w:rsidR="00BE654D" w:rsidRPr="00BE654D">
        <w:rPr>
          <w:b/>
          <w:bCs/>
          <w:color w:val="000000" w:themeColor="text1"/>
          <w:sz w:val="24"/>
          <w:szCs w:val="24"/>
        </w:rPr>
        <w:t>50</w:t>
      </w:r>
      <w:r w:rsidRPr="00BE654D">
        <w:rPr>
          <w:b/>
          <w:bCs/>
          <w:color w:val="000000" w:themeColor="text1"/>
          <w:sz w:val="24"/>
          <w:szCs w:val="24"/>
        </w:rPr>
        <w:t xml:space="preserve"> «</w:t>
      </w:r>
      <w:r w:rsidR="00BE654D" w:rsidRPr="00BE654D">
        <w:rPr>
          <w:b/>
          <w:bCs/>
          <w:color w:val="000000" w:themeColor="text1"/>
          <w:sz w:val="24"/>
          <w:szCs w:val="24"/>
        </w:rPr>
        <w:t>Установление сервитута (публичного сервитута) в отношении земельных участков находящихся в собственности Логовского сельского поселения Калачевского муниципального района Волгоградской области</w:t>
      </w:r>
      <w:r w:rsidR="001C7C2F" w:rsidRPr="00BE654D">
        <w:rPr>
          <w:b/>
          <w:color w:val="000000" w:themeColor="text1"/>
          <w:sz w:val="24"/>
          <w:szCs w:val="24"/>
        </w:rPr>
        <w:t>»</w:t>
      </w:r>
    </w:p>
    <w:p w:rsidR="001C7C2F" w:rsidRPr="00BE654D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089" w:rsidRPr="00BE654D" w:rsidRDefault="00BE654D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A73089" w:rsidRPr="00BE654D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="00A73089" w:rsidRPr="00BE654D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="00E21AFE" w:rsidRPr="00BE654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3089" w:rsidRPr="00BE654D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="00A73089" w:rsidRPr="00BE654D">
        <w:rPr>
          <w:rFonts w:ascii="Arial" w:hAnsi="Arial" w:cs="Arial"/>
          <w:color w:val="000000" w:themeColor="text1"/>
          <w:sz w:val="24"/>
          <w:szCs w:val="24"/>
        </w:rPr>
        <w:t>а</w:t>
      </w:r>
      <w:r w:rsidR="00A73089" w:rsidRPr="00BE654D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CF34BB" w:rsidRPr="00BE654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3089" w:rsidRPr="00BE654D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BE654D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E654D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E654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BE654D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AE8" w:rsidRPr="00BE654D" w:rsidRDefault="00A73089" w:rsidP="00006AE8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E65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06AE8" w:rsidRPr="00BE654D">
        <w:rPr>
          <w:rFonts w:ascii="Arial" w:hAnsi="Arial" w:cs="Arial"/>
          <w:color w:val="000000" w:themeColor="text1"/>
          <w:sz w:val="24"/>
          <w:szCs w:val="24"/>
        </w:rPr>
        <w:t>Внести в административный регламент предоставления муниципальной услуги «</w:t>
      </w:r>
      <w:r w:rsidR="00BE654D" w:rsidRPr="00BE654D">
        <w:rPr>
          <w:rFonts w:ascii="Arial" w:hAnsi="Arial" w:cs="Arial"/>
          <w:bCs/>
          <w:color w:val="000000" w:themeColor="text1"/>
          <w:sz w:val="24"/>
          <w:szCs w:val="24"/>
        </w:rPr>
        <w:t>Установление сервитута (публичного сервитута) в отношении земельных участков находящихся в собственности Логовского сельского поселения Калачевского муниципального района Волгоградской области</w:t>
      </w:r>
      <w:r w:rsidR="00006AE8" w:rsidRPr="00BE654D">
        <w:rPr>
          <w:rFonts w:ascii="Arial" w:hAnsi="Arial" w:cs="Arial"/>
          <w:color w:val="000000" w:themeColor="text1"/>
          <w:sz w:val="24"/>
          <w:szCs w:val="24"/>
        </w:rPr>
        <w:t xml:space="preserve">», утвержденный постановлением администрации Логовского сельского поселения Калачевского муниципального района Волгоградской области от </w:t>
      </w:r>
      <w:r w:rsidR="00BE654D" w:rsidRPr="00BE654D">
        <w:rPr>
          <w:rFonts w:ascii="Arial" w:hAnsi="Arial" w:cs="Arial"/>
          <w:color w:val="000000" w:themeColor="text1"/>
          <w:sz w:val="24"/>
          <w:szCs w:val="24"/>
        </w:rPr>
        <w:t>30.06.2023 № 50</w:t>
      </w:r>
      <w:r w:rsidR="00006AE8" w:rsidRPr="00BE654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E654D" w:rsidRPr="00BE654D">
        <w:rPr>
          <w:rFonts w:ascii="Arial" w:hAnsi="Arial" w:cs="Arial"/>
          <w:bCs/>
          <w:color w:val="000000" w:themeColor="text1"/>
          <w:sz w:val="24"/>
          <w:szCs w:val="24"/>
        </w:rPr>
        <w:t>Установление сервитута (публичного сервитута) в отношении земельных участков находящихся в собственности Логовского сельского поселения Калачевского муниципального района Волгоградской области</w:t>
      </w:r>
      <w:r w:rsidR="00006AE8" w:rsidRPr="00BE654D">
        <w:rPr>
          <w:rFonts w:ascii="Arial" w:hAnsi="Arial" w:cs="Arial"/>
          <w:color w:val="000000" w:themeColor="text1"/>
          <w:sz w:val="24"/>
          <w:szCs w:val="24"/>
        </w:rPr>
        <w:t>», следующие изменения: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1.1. Подпункт 1 пункта 1.2 изложить в следующей редакции: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«1) являющиеся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(частей);».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1.2. Подпункт 3 пункта 1.2 изложить в следующей редакции: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«3) являющиеся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– 6 статьи 39.37 Земельного кодекса РФ;».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1.3. Подпункт 4 пункта 1.2 дополнить словами «, реконструкции его участка (части)».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1.4. Подпункт 6 пункта 1.2 изложить в следующей редакции: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 xml:space="preserve">«6) осуществляющая реконструкцию или капитальный ремонт инженерного сооружения, являющегося линейным объектом, реконструкцию, капитальный </w:t>
      </w:r>
      <w:r w:rsidRPr="00BE654D">
        <w:rPr>
          <w:sz w:val="24"/>
          <w:szCs w:val="24"/>
        </w:rPr>
        <w:lastRenderedPageBreak/>
        <w:t>ремонт его участков (частей) в связи с планируемыми строительством, реконструкцией или капитальным ремонтом объектов капитального строительства;».</w:t>
      </w:r>
    </w:p>
    <w:p w:rsidR="00BE654D" w:rsidRPr="00BE654D" w:rsidRDefault="00BE654D" w:rsidP="00BE654D">
      <w:pPr>
        <w:pStyle w:val="ConsPlusCell"/>
        <w:ind w:firstLine="709"/>
        <w:jc w:val="both"/>
        <w:rPr>
          <w:sz w:val="24"/>
          <w:szCs w:val="24"/>
        </w:rPr>
      </w:pPr>
      <w:r w:rsidRPr="00BE654D">
        <w:rPr>
          <w:sz w:val="24"/>
          <w:szCs w:val="24"/>
        </w:rPr>
        <w:t>1.5. Пункт 2.4.2 изложить в следующей редакции:</w:t>
      </w:r>
    </w:p>
    <w:p w:rsidR="00BE654D" w:rsidRPr="00BE654D" w:rsidRDefault="00BE654D" w:rsidP="00BE654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«2.4.2. Не более 30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4, 4.1 и 5 статьи 39.37 Земельного кодекса Российской Федерации, но не ранее чем 15 календарных дней со дня опубликования сообщения о поступившем ходатайстве, предусмотренного подпунктом 1 пункта 3 статьи 39.42 Земельного кодекса Российской Федерации (за исключением случая, предусмотренного пунктом 10 статьи 39.42 Земельного кодекса Российской Федерации).</w:t>
      </w:r>
      <w:bookmarkStart w:id="0" w:name="Par124"/>
      <w:bookmarkEnd w:id="0"/>
      <w:r w:rsidRPr="00BE654D">
        <w:rPr>
          <w:rFonts w:ascii="Arial" w:hAnsi="Arial" w:cs="Arial"/>
          <w:sz w:val="24"/>
          <w:szCs w:val="24"/>
        </w:rPr>
        <w:t>».</w:t>
      </w:r>
    </w:p>
    <w:p w:rsidR="00BE654D" w:rsidRPr="00BE654D" w:rsidRDefault="00BE654D" w:rsidP="00BE654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1.6. Абзац 3 пункта 2.6.1.1.1 изложить в следующей редакции: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«- 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железнодорожными путями,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прокладки, переустройства, переноса инженерных коммуникаций, их эксплуатации в границах полос отвода и придорожных полос автомобильных дорог, проведения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документации по планировке территории;».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1.7. Абзац 6 пункта 2.6.1.1.1 изложить в следующей редакции: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«- сведения о проекте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 установления публичного сервитута для целей, предусмотренных подпунктом 2 статьи 39.37 Земельного кодекса Российской Федерации;».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1.8. В абзаце 7 пункта 2.6.1.1.1 слово «договор» заменить словами «сведения о договоре».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1.9. Абзац 8 пункта 2.6.1.1.1 изложить в следующей редакции: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«- сведения о договоре, предусмотренном статьей 19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подано ходатайство об установлении публичного сервитута в целях, предусмотренных подпунктом 4.1 статьи 39.37 Земельного кодекса Российской Федерации;».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1.10. В абзаце 9 пункта 2.6.1.1.1 слово «договор» заменить словами «сведения о договоре».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1.11. Пункт 2.6.1.1.1 дополнить абзацем 10 следующего содержания: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«-реквизиты государственных, муниципальных программ, предусматривающих создание и (или) развитие телекоммуникационной инфраструктуры, соглашений, заключаемых оператором связи с органом государственной власти или органом местного самоуправления, либо инвестиционного плана оператора связи, предусматривающего размещение или капитальный ремонт линий и сооружений связи.».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lastRenderedPageBreak/>
        <w:t>1.12. Пункт 2.6.1.3 изложить в следующей редакции: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«2.6.1.3) 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объекта;».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1.13. Пункт 2.6.1.4 после слов «указанного сооружения,» дополнить словами «реконструкции или капитального ремонта его участка (части),».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 xml:space="preserve">1.14. Дополнить </w:t>
      </w:r>
      <w:r w:rsidRPr="00BE654D">
        <w:rPr>
          <w:rFonts w:ascii="Arial" w:hAnsi="Arial" w:cs="Arial"/>
          <w:color w:val="000000"/>
          <w:sz w:val="24"/>
          <w:szCs w:val="24"/>
        </w:rPr>
        <w:t xml:space="preserve">пункт 2.6.1 </w:t>
      </w:r>
      <w:r w:rsidRPr="00BE654D">
        <w:rPr>
          <w:rFonts w:ascii="Arial" w:hAnsi="Arial" w:cs="Arial"/>
          <w:sz w:val="24"/>
          <w:szCs w:val="24"/>
        </w:rPr>
        <w:t>пунктами 2.6.1.7)-2.6.1.10) следующего содержания: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«2.6.1.7) 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 предусмотренных подпунктом 4.1 статьи 39.37 Земельного кодекса Российской Федерации;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2.6.1.8) копия договора,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лицом, указанным в подпункте 4.2 статьи 39.40 Земельного кодекса Российской Федерации;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2.6.1.9)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2.6.1.10) 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Федерации.».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1.15. В абзаце 8 пункта 2.8.2 слова «3 и 4» заменить словами «3-4.1».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1.16. Абзац 2 пункта 3.3.2 после слов «подпунктах 1, 2, 4» дополнить цифрами «, 4.1».</w:t>
      </w:r>
    </w:p>
    <w:p w:rsidR="00BE654D" w:rsidRPr="00BE654D" w:rsidRDefault="00BE654D" w:rsidP="00BE654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>1.17. Пункт 3.3.2 дополнить абзацем 3 следующего содержания:</w:t>
      </w:r>
    </w:p>
    <w:p w:rsidR="00BE654D" w:rsidRPr="00BE654D" w:rsidRDefault="00BE654D" w:rsidP="00BE654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E654D">
        <w:rPr>
          <w:rFonts w:ascii="Arial" w:hAnsi="Arial" w:cs="Arial"/>
          <w:sz w:val="24"/>
          <w:szCs w:val="24"/>
        </w:rPr>
        <w:t xml:space="preserve">«Мероприятия по выявлению правообладателей земельных участков не осуществляются, если на запрос о правообладателях земельных участков, в отношении которых подано ходатайство об установлении публичного сервитута, представлены сведения из Единого государственного реестра недвижимости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устанавливается только в отношении земельных участков, сведения о которых содержатся в Едином государственном реестре недвижимости.». </w:t>
      </w:r>
    </w:p>
    <w:p w:rsidR="00BE654D" w:rsidRPr="00BE654D" w:rsidRDefault="00BE654D" w:rsidP="00BE654D">
      <w:pPr>
        <w:pStyle w:val="ConsPlusCell"/>
        <w:jc w:val="both"/>
        <w:rPr>
          <w:sz w:val="24"/>
          <w:szCs w:val="24"/>
        </w:rPr>
      </w:pPr>
      <w:r w:rsidRPr="00BE654D">
        <w:rPr>
          <w:bCs/>
          <w:sz w:val="24"/>
          <w:szCs w:val="24"/>
        </w:rPr>
        <w:t xml:space="preserve">        2. Настоящее постановление разместить на официальном сайте администрации</w:t>
      </w:r>
      <w:r w:rsidRPr="00BE654D">
        <w:rPr>
          <w:bCs/>
          <w:iCs/>
          <w:sz w:val="24"/>
          <w:szCs w:val="24"/>
        </w:rPr>
        <w:t xml:space="preserve"> Советского сельского поселения Калачевского муниципального района Волгоградской области</w:t>
      </w:r>
      <w:r w:rsidRPr="00BE654D">
        <w:rPr>
          <w:bCs/>
          <w:sz w:val="24"/>
          <w:szCs w:val="24"/>
        </w:rPr>
        <w:t xml:space="preserve"> и на информационном стенде в здании </w:t>
      </w:r>
      <w:r w:rsidRPr="00BE654D">
        <w:rPr>
          <w:bCs/>
          <w:sz w:val="24"/>
          <w:szCs w:val="24"/>
        </w:rPr>
        <w:lastRenderedPageBreak/>
        <w:t xml:space="preserve">администрации </w:t>
      </w:r>
      <w:r w:rsidRPr="00BE654D">
        <w:rPr>
          <w:bCs/>
          <w:iCs/>
          <w:sz w:val="24"/>
          <w:szCs w:val="24"/>
        </w:rPr>
        <w:t>Советского сельского поселения Калачевского муниципального района Волгоградской области</w:t>
      </w:r>
      <w:r w:rsidRPr="00BE654D">
        <w:rPr>
          <w:bCs/>
          <w:sz w:val="24"/>
          <w:szCs w:val="24"/>
        </w:rPr>
        <w:t>.</w:t>
      </w:r>
    </w:p>
    <w:p w:rsidR="00A73089" w:rsidRPr="00BE654D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E654D">
        <w:rPr>
          <w:rFonts w:ascii="Arial" w:hAnsi="Arial" w:cs="Arial"/>
          <w:color w:val="000000" w:themeColor="text1"/>
          <w:sz w:val="24"/>
          <w:szCs w:val="24"/>
        </w:rPr>
        <w:t>. Настоящее постановление подлежит</w:t>
      </w:r>
      <w:r w:rsidR="00814F21" w:rsidRPr="00BE654D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обнародованию и</w:t>
      </w:r>
      <w:r w:rsidRPr="00BE654D">
        <w:rPr>
          <w:rFonts w:ascii="Arial" w:hAnsi="Arial" w:cs="Arial"/>
          <w:color w:val="000000" w:themeColor="text1"/>
          <w:sz w:val="24"/>
          <w:szCs w:val="24"/>
        </w:rPr>
        <w:t xml:space="preserve"> размещению на официальном сайте администрации </w:t>
      </w:r>
      <w:r w:rsidR="00BF45D1" w:rsidRPr="00BE654D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BE654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</w:t>
      </w:r>
      <w:r w:rsidR="00BF45D1" w:rsidRPr="00BE654D">
        <w:rPr>
          <w:rFonts w:ascii="Arial" w:hAnsi="Arial" w:cs="Arial"/>
          <w:color w:val="000000" w:themeColor="text1"/>
          <w:sz w:val="24"/>
          <w:szCs w:val="24"/>
        </w:rPr>
        <w:t>http://adm</w:t>
      </w:r>
      <w:r w:rsidR="00BF45D1" w:rsidRPr="00BE654D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r w:rsidR="00BF45D1" w:rsidRPr="00BE654D">
        <w:rPr>
          <w:rFonts w:ascii="Arial" w:hAnsi="Arial" w:cs="Arial"/>
          <w:color w:val="000000" w:themeColor="text1"/>
          <w:sz w:val="24"/>
          <w:szCs w:val="24"/>
        </w:rPr>
        <w:t>.ru</w:t>
      </w:r>
      <w:r w:rsidR="00B16FC7" w:rsidRPr="00BE65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7C2F" w:rsidRPr="00BE654D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p w:rsidR="001C7C2F" w:rsidRPr="00BE654D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E654D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BE654D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BE654D" w:rsidRDefault="001C7C2F" w:rsidP="00B16FC7">
      <w:pPr>
        <w:rPr>
          <w:rFonts w:ascii="Arial" w:hAnsi="Arial" w:cs="Arial"/>
          <w:color w:val="000000" w:themeColor="text1"/>
          <w:sz w:val="24"/>
          <w:szCs w:val="24"/>
        </w:rPr>
      </w:pP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</w:t>
      </w:r>
      <w:r w:rsidR="00B121FD" w:rsidRPr="00BE654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BE654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="00C8145F" w:rsidRPr="00BE654D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C8145F" w:rsidRPr="00BE654D" w:rsidRDefault="00C8145F" w:rsidP="00CF68A2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C8145F" w:rsidRPr="00BE654D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C0" w:rsidRDefault="001D46C0">
      <w:r>
        <w:separator/>
      </w:r>
    </w:p>
  </w:endnote>
  <w:endnote w:type="continuationSeparator" w:id="1">
    <w:p w:rsidR="001D46C0" w:rsidRDefault="001D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C0" w:rsidRDefault="001D46C0">
      <w:r>
        <w:separator/>
      </w:r>
    </w:p>
  </w:footnote>
  <w:footnote w:type="continuationSeparator" w:id="1">
    <w:p w:rsidR="001D46C0" w:rsidRDefault="001D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7044A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6AE8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0B20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46C0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1FEA"/>
    <w:rsid w:val="00332A1D"/>
    <w:rsid w:val="00332C92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2F4D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07FA0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06A4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2F4D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6B1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44AC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4F21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2DBC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4AC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DE6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21FD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654D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4BB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7C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1AF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6D2"/>
    <w:rsid w:val="00E54F45"/>
    <w:rsid w:val="00E5583C"/>
    <w:rsid w:val="00E55A4D"/>
    <w:rsid w:val="00E5722E"/>
    <w:rsid w:val="00E61FA7"/>
    <w:rsid w:val="00E62D46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9F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B4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rsid w:val="00615B2C"/>
  </w:style>
  <w:style w:type="character" w:styleId="af4">
    <w:name w:val="footnote reference"/>
    <w:rsid w:val="00615B2C"/>
    <w:rPr>
      <w:vertAlign w:val="superscript"/>
    </w:rPr>
  </w:style>
  <w:style w:type="paragraph" w:styleId="af5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6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rsid w:val="003354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35492"/>
  </w:style>
  <w:style w:type="character" w:customStyle="1" w:styleId="af3">
    <w:name w:val="Текст сноски Знак"/>
    <w:link w:val="af2"/>
    <w:semiHidden/>
    <w:locked/>
    <w:rsid w:val="00006AE8"/>
  </w:style>
  <w:style w:type="character" w:customStyle="1" w:styleId="af9">
    <w:name w:val="Символ сноски"/>
    <w:rsid w:val="00E546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996B-B508-4439-90D3-E2CC4DC4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10180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</cp:revision>
  <cp:lastPrinted>2023-12-08T10:54:00Z</cp:lastPrinted>
  <dcterms:created xsi:type="dcterms:W3CDTF">2023-06-06T07:20:00Z</dcterms:created>
  <dcterms:modified xsi:type="dcterms:W3CDTF">2023-12-08T10:54:00Z</dcterms:modified>
</cp:coreProperties>
</file>