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BB6D5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BB6D5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BB6D5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BB6D5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BB6D53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BB6D53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BB6D53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BB6D53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B6D53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BB6D53" w:rsidRPr="00BB6D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30 января 2024 </w:t>
      </w:r>
      <w:r w:rsidR="001C7C2F" w:rsidRPr="00BB6D53">
        <w:rPr>
          <w:rFonts w:ascii="Arial" w:hAnsi="Arial" w:cs="Arial"/>
          <w:b/>
          <w:bCs/>
          <w:color w:val="000000" w:themeColor="text1"/>
          <w:sz w:val="24"/>
          <w:szCs w:val="24"/>
        </w:rPr>
        <w:t>. №</w:t>
      </w:r>
      <w:r w:rsidR="00BB6D53" w:rsidRPr="00BB6D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16</w:t>
      </w:r>
    </w:p>
    <w:p w:rsidR="00BB6D53" w:rsidRPr="00BB6D53" w:rsidRDefault="00BB6D53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B6D53" w:rsidRPr="00BB6D53" w:rsidRDefault="00BB6D53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BB6D53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BB6D53">
        <w:rPr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 w:rsidRPr="00BB6D53">
        <w:rPr>
          <w:b/>
          <w:bCs/>
          <w:color w:val="000000" w:themeColor="text1"/>
          <w:sz w:val="24"/>
          <w:szCs w:val="24"/>
        </w:rPr>
        <w:t>2.06.2022</w:t>
      </w:r>
      <w:r w:rsidRPr="00BB6D53">
        <w:rPr>
          <w:b/>
          <w:bCs/>
          <w:color w:val="000000" w:themeColor="text1"/>
          <w:sz w:val="24"/>
          <w:szCs w:val="24"/>
        </w:rPr>
        <w:t xml:space="preserve"> № </w:t>
      </w:r>
      <w:r w:rsidR="006A2082" w:rsidRPr="00BB6D53">
        <w:rPr>
          <w:b/>
          <w:bCs/>
          <w:color w:val="000000" w:themeColor="text1"/>
          <w:sz w:val="24"/>
          <w:szCs w:val="24"/>
        </w:rPr>
        <w:t>77</w:t>
      </w:r>
      <w:r w:rsidRPr="00BB6D53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BB6D53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BB6D53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6A2082" w:rsidRPr="00BB6D53">
        <w:rPr>
          <w:b/>
          <w:color w:val="000000" w:themeColor="text1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6A2082" w:rsidRPr="00BB6D53">
        <w:rPr>
          <w:b/>
          <w:bCs/>
          <w:color w:val="000000" w:themeColor="text1"/>
          <w:sz w:val="24"/>
          <w:szCs w:val="24"/>
        </w:rPr>
        <w:t xml:space="preserve">Логовского сельского поселения, </w:t>
      </w:r>
      <w:r w:rsidR="006A2082" w:rsidRPr="00BB6D53">
        <w:rPr>
          <w:b/>
          <w:color w:val="000000" w:themeColor="text1"/>
          <w:sz w:val="24"/>
          <w:szCs w:val="24"/>
        </w:rPr>
        <w:t>в безвозмездное пользование</w:t>
      </w:r>
      <w:r w:rsidR="001C7C2F" w:rsidRPr="00BB6D53">
        <w:rPr>
          <w:b/>
          <w:color w:val="000000" w:themeColor="text1"/>
          <w:sz w:val="24"/>
          <w:szCs w:val="24"/>
        </w:rPr>
        <w:t>»</w:t>
      </w:r>
    </w:p>
    <w:p w:rsidR="001C7C2F" w:rsidRPr="00BB6D5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B6D53" w:rsidRDefault="00A73089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75035B" w:rsidRPr="00BB6D53">
        <w:rPr>
          <w:rFonts w:ascii="Arial" w:hAnsi="Arial" w:cs="Arial"/>
          <w:color w:val="000000" w:themeColor="text1"/>
          <w:sz w:val="24"/>
          <w:szCs w:val="24"/>
        </w:rPr>
        <w:t xml:space="preserve">от 25.12.2023 № 627-ФЗ «О внесении изменений в градостроительный кодекс Российской Федерации и отдельные законодательные акты Российской Федерации», Приказом Росреестра от 22.11.2023 № П/0473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П/0321», </w:t>
      </w:r>
      <w:r w:rsidR="00412024" w:rsidRPr="00BB6D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BB6D53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="00F12C26" w:rsidRPr="00BB6D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B6D53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B6D53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="00F12C26" w:rsidRPr="00BB6D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B6D53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BB6D53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B6D53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BB6D53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BB6D53" w:rsidRDefault="00A7308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>. Внести в</w:t>
      </w:r>
      <w:r w:rsidR="0075035B" w:rsidRPr="00BB6D53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административный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безвозмездное пользование», утвержденный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82" w:rsidRPr="00BB6D53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75035B" w:rsidRPr="00BB6D53">
        <w:rPr>
          <w:rFonts w:ascii="Arial" w:hAnsi="Arial" w:cs="Arial"/>
          <w:color w:val="000000" w:themeColor="text1"/>
          <w:sz w:val="24"/>
          <w:szCs w:val="24"/>
        </w:rPr>
        <w:t>м</w:t>
      </w:r>
      <w:r w:rsidR="006A2082" w:rsidRPr="00BB6D5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Логовского сельского поселения Калачевского муниципального района Волго</w:t>
      </w:r>
      <w:r w:rsidR="0075035B" w:rsidRPr="00BB6D53">
        <w:rPr>
          <w:rFonts w:ascii="Arial" w:hAnsi="Arial" w:cs="Arial"/>
          <w:color w:val="000000" w:themeColor="text1"/>
          <w:sz w:val="24"/>
          <w:szCs w:val="24"/>
        </w:rPr>
        <w:t xml:space="preserve">градской области от 22.06.2022 </w:t>
      </w:r>
      <w:r w:rsidR="006A2082" w:rsidRPr="00BB6D53">
        <w:rPr>
          <w:rFonts w:ascii="Arial" w:hAnsi="Arial" w:cs="Arial"/>
          <w:color w:val="000000" w:themeColor="text1"/>
          <w:sz w:val="24"/>
          <w:szCs w:val="24"/>
        </w:rPr>
        <w:t>№ 77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в безвозмездное пользование»</w:t>
      </w:r>
      <w:r w:rsidR="0075035B" w:rsidRPr="00BB6D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1.1. Пункт 1.2 изложить в следующей редакции: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«1.2.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Земельные участки могут быть предоставлены в безвозмездное пользование: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2) казенным предприятиям на срок до одного года (п.п. 1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3) центрам исторического наследия президентов Российской Федерации, прекративших исполнение своих полномочий на срок до одного года (п.п. 1 п. 2 ст. 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lastRenderedPageBreak/>
        <w:t>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(п.п. 4.1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(п.п. 4.2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8) лицам, с которыми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14) некоммерческим организациям, созданным гражданами, в целях жилищного строительства в случаях и на срок, которые предусмотрены федеральными законами (п.п. 12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15) лицам, с которыми в соответствии с Федеральным законом от 29 декабря 2012 г. № 275-ФЗ «О государственном оборонном заказе»,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lastRenderedPageBreak/>
        <w:t>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17) лицу в случае и в порядке, которые предусмотрены Федеральным законом от 24 июля 2008 г. № 161-ФЗ «О содействии развитию жилищного строительства» (п.п. 17 п. 2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20)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 (п.п. 22 п. 2. ст. 39.10 ЗК РФ);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РФ).».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1.2. В подпункте 7 пункта 2.6.1.2 строку «</w:t>
      </w:r>
      <w:hyperlink r:id="rId8" w:history="1">
        <w:r w:rsidRPr="00BB6D53">
          <w:rPr>
            <w:rFonts w:ascii="Arial" w:hAnsi="Arial" w:cs="Arial"/>
            <w:color w:val="000000" w:themeColor="text1"/>
            <w:sz w:val="24"/>
            <w:szCs w:val="24"/>
          </w:rPr>
          <w:t>Подпункт 4 пункта 2 статьи 39.10</w:t>
        </w:r>
      </w:hyperlink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 ЗК РФ» изложить в следующей редакции: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359"/>
        <w:gridCol w:w="2600"/>
      </w:tblGrid>
      <w:tr w:rsidR="007C744E" w:rsidRPr="00BB6D53" w:rsidTr="001D404D"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7C74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Подпункты 4, 4.1, 4.2 пункта 2 статьи 39.10ЗК РФ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Религиозная организация, которой на праве безвозмездного пользования 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принадлежат здания, сооружения; религиозная организация, 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Земельный участок, на котором расположены здания, сооружения, 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принадлежащие религиозной организации на праве безвозмездного пользования; 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здание, сооружение, 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если право на такое здание, сооружение не зарегистрировано в ЕГРН</w:t>
            </w:r>
          </w:p>
        </w:tc>
      </w:tr>
      <w:tr w:rsidR="007C744E" w:rsidRPr="00BB6D53" w:rsidTr="001D404D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7C744E" w:rsidRPr="00BB6D53" w:rsidTr="001D404D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</w:t>
            </w:r>
          </w:p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</w:tbl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1.3. В пункте 2.6.3 строку «</w:t>
      </w:r>
      <w:hyperlink r:id="rId9" w:history="1">
        <w:r w:rsidRPr="00BB6D53">
          <w:rPr>
            <w:rFonts w:ascii="Arial" w:hAnsi="Arial" w:cs="Arial"/>
            <w:color w:val="000000" w:themeColor="text1"/>
            <w:sz w:val="24"/>
            <w:szCs w:val="24"/>
          </w:rPr>
          <w:t>Подпункт 4 пункта 2 статьи 39.10</w:t>
        </w:r>
      </w:hyperlink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 ЗК РФ» изложить в следующей редакции:</w:t>
      </w:r>
    </w:p>
    <w:p w:rsidR="007C744E" w:rsidRPr="00BB6D53" w:rsidRDefault="007C744E" w:rsidP="007C74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1985"/>
        <w:gridCol w:w="2410"/>
        <w:gridCol w:w="2585"/>
      </w:tblGrid>
      <w:tr w:rsidR="007C744E" w:rsidRPr="00BB6D53" w:rsidTr="007C744E">
        <w:trPr>
          <w:trHeight w:val="990"/>
        </w:trPr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Подпункты 4, 4.1, 4.2 пункта 2 статьи 39.10ЗК 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Религиозная организация, которой на праве безвозмездного пользования принадлежат здания, сооружения; религиозная организация, 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которой на праве собственности принадлежат здания и сооружения религиозного или благотворительного назначения; некоммерческая организация, которой на праве безвозмездного пользования предоставлены здания, сооружения, находящиеся в государственной или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Земельный участок, на котором расположены здания, сооружения, принадлежащие религиозной организации на праве безвозмездного пользования; 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земельный участок, на котором расположены здания и сооружения религиозного или благотворительного назначения, принадлежащие религиозной организации на праве собственности; земельный участок, на котором расположены здания, сооружения, находящиеся в государственной или муниципальной собственности, принадлежащие некоммерческой организации на праве безвозмездного пользования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</w:tcPr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7C744E" w:rsidRPr="00BB6D53" w:rsidTr="007C744E">
        <w:tblPrEx>
          <w:tblBorders>
            <w:insideH w:val="none" w:sz="0" w:space="0" w:color="auto"/>
          </w:tblBorders>
        </w:tblPrEx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ЕГРН об объекте недвижимости (о здании и (или) сооружении, расположенном(расп</w:t>
            </w: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оложенных) на испрашиваемом земельном участке)</w:t>
            </w:r>
          </w:p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744E" w:rsidRPr="00BB6D53" w:rsidRDefault="007C744E" w:rsidP="001D4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744E" w:rsidRPr="00BB6D53" w:rsidTr="007C744E">
        <w:tblPrEx>
          <w:tblBorders>
            <w:insideH w:val="none" w:sz="0" w:space="0" w:color="auto"/>
          </w:tblBorders>
        </w:tblPrEx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744E" w:rsidRPr="00BB6D53" w:rsidRDefault="007C744E" w:rsidP="001D40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</w:tcPr>
          <w:p w:rsidR="007C744E" w:rsidRPr="00BB6D53" w:rsidRDefault="007C744E" w:rsidP="001D404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6D5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ЕГРЮЛ о юридическом лице, являющемся заявителем</w:t>
            </w:r>
          </w:p>
        </w:tc>
      </w:tr>
    </w:tbl>
    <w:p w:rsidR="0075035B" w:rsidRPr="00BB6D53" w:rsidRDefault="0075035B" w:rsidP="0075035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1.3. подпункт 8 пункта 2.11 изложить в следующей редакции:</w:t>
      </w:r>
    </w:p>
    <w:p w:rsidR="0075035B" w:rsidRPr="00BB6D53" w:rsidRDefault="0075035B" w:rsidP="0075035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color w:val="000000" w:themeColor="text1"/>
          <w:sz w:val="24"/>
          <w:szCs w:val="24"/>
        </w:rPr>
        <w:t>«8) указанный в заявлении о предоставлении 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участка.;».</w:t>
      </w:r>
    </w:p>
    <w:p w:rsidR="00A73089" w:rsidRPr="00BB6D53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. Настоящее постановление подлежит размещению на официальном сайте администрации </w:t>
      </w:r>
      <w:r w:rsidR="00BF45D1" w:rsidRPr="00BB6D5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</w:t>
      </w:r>
      <w:r w:rsidR="00BF45D1" w:rsidRPr="00BB6D53">
        <w:rPr>
          <w:rFonts w:ascii="Arial" w:hAnsi="Arial" w:cs="Arial"/>
          <w:color w:val="000000" w:themeColor="text1"/>
          <w:sz w:val="24"/>
          <w:szCs w:val="24"/>
        </w:rPr>
        <w:t>http://adm</w:t>
      </w:r>
      <w:r w:rsidR="00BF45D1" w:rsidRPr="00BB6D53">
        <w:rPr>
          <w:rFonts w:ascii="Arial" w:hAnsi="Arial" w:cs="Arial"/>
          <w:color w:val="000000" w:themeColor="text1"/>
          <w:sz w:val="24"/>
          <w:szCs w:val="24"/>
          <w:lang w:val="en-US"/>
        </w:rPr>
        <w:t>logovskaya</w:t>
      </w:r>
      <w:r w:rsidR="00BF45D1" w:rsidRPr="00BB6D53">
        <w:rPr>
          <w:rFonts w:ascii="Arial" w:hAnsi="Arial" w:cs="Arial"/>
          <w:color w:val="000000" w:themeColor="text1"/>
          <w:sz w:val="24"/>
          <w:szCs w:val="24"/>
        </w:rPr>
        <w:t>.ru</w:t>
      </w:r>
      <w:r w:rsidR="00B16FC7" w:rsidRPr="00BB6D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6FC7" w:rsidRPr="00BB6D53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B6D53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обнародования.</w:t>
      </w:r>
    </w:p>
    <w:p w:rsidR="001C7C2F" w:rsidRPr="00BB6D5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B6D53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7C2F" w:rsidRPr="00BB6D53" w:rsidRDefault="001C7C2F" w:rsidP="001C7C2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C8145F" w:rsidRPr="00BB6D53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</w:t>
      </w:r>
    </w:p>
    <w:p w:rsidR="00C8145F" w:rsidRPr="00BB6D53" w:rsidRDefault="001C7C2F" w:rsidP="00B16FC7">
      <w:pPr>
        <w:rPr>
          <w:rFonts w:ascii="Arial" w:hAnsi="Arial" w:cs="Arial"/>
          <w:color w:val="000000" w:themeColor="text1"/>
          <w:sz w:val="24"/>
          <w:szCs w:val="24"/>
        </w:rPr>
      </w:pP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</w:t>
      </w:r>
      <w:r w:rsidR="00BB6D5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 w:rsidRPr="00BB6D5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 w:rsidR="00C8145F" w:rsidRPr="00BB6D53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C8145F" w:rsidRPr="00BB6D53" w:rsidRDefault="00C8145F" w:rsidP="00CF68A2">
      <w:pPr>
        <w:widowControl w:val="0"/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C8145F" w:rsidRPr="00BB6D53" w:rsidSect="003811B5">
      <w:headerReference w:type="even" r:id="rId10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31" w:rsidRDefault="00AD0B31">
      <w:r>
        <w:separator/>
      </w:r>
    </w:p>
  </w:endnote>
  <w:endnote w:type="continuationSeparator" w:id="1">
    <w:p w:rsidR="00AD0B31" w:rsidRDefault="00AD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31" w:rsidRDefault="00AD0B31">
      <w:r>
        <w:separator/>
      </w:r>
    </w:p>
  </w:footnote>
  <w:footnote w:type="continuationSeparator" w:id="1">
    <w:p w:rsidR="00AD0B31" w:rsidRDefault="00AD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D" w:rsidRDefault="008051E7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0F4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1FEA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07666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35B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44E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1E7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5F30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0B31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B6D5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2C26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0A8F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65A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292P6u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7361F164B624F6F007AC5F439FE92163A8F014FFD42A56D5816292P6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1613-A3C3-4BBF-9158-DCB27E29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13966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2</cp:revision>
  <cp:lastPrinted>2022-06-29T13:22:00Z</cp:lastPrinted>
  <dcterms:created xsi:type="dcterms:W3CDTF">2024-01-30T11:08:00Z</dcterms:created>
  <dcterms:modified xsi:type="dcterms:W3CDTF">2024-01-30T11:08:00Z</dcterms:modified>
</cp:coreProperties>
</file>