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7D68" w:rsidRPr="005E6B2A" w:rsidRDefault="003B7D68" w:rsidP="003B7D68">
      <w:pPr>
        <w:pStyle w:val="3"/>
        <w:rPr>
          <w:rFonts w:ascii="Arial" w:hAnsi="Arial" w:cs="Arial"/>
          <w:sz w:val="24"/>
          <w:szCs w:val="24"/>
        </w:rPr>
      </w:pPr>
      <w:r w:rsidRPr="005E6B2A">
        <w:rPr>
          <w:rFonts w:ascii="Arial" w:hAnsi="Arial" w:cs="Arial"/>
          <w:sz w:val="24"/>
          <w:szCs w:val="24"/>
        </w:rPr>
        <w:t>АДМИНИСТРАЦИЯ</w:t>
      </w:r>
    </w:p>
    <w:p w:rsidR="003B7D68" w:rsidRPr="005E6B2A" w:rsidRDefault="003B7D68" w:rsidP="003B7D68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5E6B2A">
        <w:rPr>
          <w:rFonts w:ascii="Arial" w:hAnsi="Arial" w:cs="Arial"/>
          <w:b/>
          <w:sz w:val="24"/>
          <w:szCs w:val="24"/>
        </w:rPr>
        <w:t xml:space="preserve">                            ЛОВСКОГО СЕЛЬСКОГО ПОСЕЛЕНИЯ</w:t>
      </w:r>
    </w:p>
    <w:p w:rsidR="003B7D68" w:rsidRPr="005E6B2A" w:rsidRDefault="003B7D68" w:rsidP="003B7D68">
      <w:pPr>
        <w:pStyle w:val="2"/>
        <w:rPr>
          <w:rFonts w:ascii="Arial" w:hAnsi="Arial" w:cs="Arial"/>
          <w:b/>
          <w:sz w:val="24"/>
          <w:szCs w:val="24"/>
        </w:rPr>
      </w:pPr>
      <w:r w:rsidRPr="005E6B2A">
        <w:rPr>
          <w:rFonts w:ascii="Arial" w:hAnsi="Arial" w:cs="Arial"/>
          <w:b/>
          <w:sz w:val="24"/>
          <w:szCs w:val="24"/>
        </w:rPr>
        <w:t>КАЛАЧЕВСКОГО  МУНИЦИПАЛЬНОГО  РАЙОНА</w:t>
      </w:r>
    </w:p>
    <w:p w:rsidR="003B7D68" w:rsidRPr="005E6B2A" w:rsidRDefault="003B7D68" w:rsidP="003B7D68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5E6B2A">
        <w:rPr>
          <w:rFonts w:ascii="Arial" w:hAnsi="Arial" w:cs="Arial"/>
          <w:b/>
          <w:sz w:val="24"/>
          <w:szCs w:val="24"/>
        </w:rPr>
        <w:t>ВОЛГОГРАДСКОЙ  ОБЛАСТИ</w:t>
      </w:r>
    </w:p>
    <w:p w:rsidR="003B7D68" w:rsidRPr="005E6B2A" w:rsidRDefault="004C0194" w:rsidP="003B7D68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5E6B2A">
        <w:rPr>
          <w:rFonts w:ascii="Arial" w:hAnsi="Arial" w:cs="Arial"/>
          <w:noProof/>
          <w:sz w:val="24"/>
          <w:szCs w:val="24"/>
        </w:rPr>
        <w:pict>
          <v:line id="_x0000_s1026" style="position:absolute;left:0;text-align:left;flip:y;z-index:251658240" from="25.5pt,20.35pt" to="483pt,20.35pt" o:allowincell="f" strokeweight="4.5pt">
            <v:stroke linestyle="thickThin"/>
          </v:line>
        </w:pict>
      </w:r>
    </w:p>
    <w:p w:rsidR="003B7D68" w:rsidRPr="005E6B2A" w:rsidRDefault="003B7D68" w:rsidP="003B7D68">
      <w:pPr>
        <w:pStyle w:val="8"/>
        <w:rPr>
          <w:rFonts w:ascii="Arial" w:hAnsi="Arial" w:cs="Arial"/>
          <w:sz w:val="24"/>
          <w:szCs w:val="24"/>
        </w:rPr>
      </w:pPr>
    </w:p>
    <w:p w:rsidR="003B7D68" w:rsidRPr="005E6B2A" w:rsidRDefault="003B7D68" w:rsidP="003B7D68">
      <w:pPr>
        <w:pStyle w:val="8"/>
        <w:rPr>
          <w:rFonts w:ascii="Arial" w:hAnsi="Arial" w:cs="Arial"/>
          <w:b w:val="0"/>
          <w:sz w:val="24"/>
          <w:szCs w:val="24"/>
        </w:rPr>
      </w:pPr>
      <w:r w:rsidRPr="005E6B2A">
        <w:rPr>
          <w:rFonts w:ascii="Arial" w:hAnsi="Arial" w:cs="Arial"/>
          <w:sz w:val="24"/>
          <w:szCs w:val="24"/>
        </w:rPr>
        <w:t>ПОСТАНОВЛЕНИЕ</w:t>
      </w:r>
    </w:p>
    <w:p w:rsidR="003B7D68" w:rsidRPr="005E6B2A" w:rsidRDefault="003B7D68" w:rsidP="003B7D68">
      <w:pPr>
        <w:pStyle w:val="8"/>
        <w:jc w:val="left"/>
        <w:rPr>
          <w:rFonts w:ascii="Arial" w:hAnsi="Arial" w:cs="Arial"/>
          <w:sz w:val="24"/>
          <w:szCs w:val="24"/>
        </w:rPr>
      </w:pPr>
      <w:r w:rsidRPr="005E6B2A">
        <w:rPr>
          <w:rFonts w:ascii="Arial" w:hAnsi="Arial" w:cs="Arial"/>
          <w:b w:val="0"/>
          <w:sz w:val="24"/>
          <w:szCs w:val="24"/>
        </w:rPr>
        <w:t>от 30  января 2020 г.   №7</w:t>
      </w:r>
    </w:p>
    <w:p w:rsidR="003B7D68" w:rsidRPr="005E6B2A" w:rsidRDefault="003B7D68" w:rsidP="003B7D68">
      <w:pPr>
        <w:spacing w:after="0" w:line="240" w:lineRule="auto"/>
        <w:ind w:hanging="142"/>
        <w:jc w:val="center"/>
        <w:rPr>
          <w:rFonts w:ascii="Arial" w:hAnsi="Arial" w:cs="Arial"/>
          <w:b/>
          <w:color w:val="000000"/>
          <w:sz w:val="24"/>
          <w:szCs w:val="24"/>
        </w:rPr>
      </w:pPr>
    </w:p>
    <w:p w:rsidR="003B7D68" w:rsidRPr="005E6B2A" w:rsidRDefault="003B7D68" w:rsidP="003B7D68">
      <w:pPr>
        <w:spacing w:after="0" w:line="240" w:lineRule="auto"/>
        <w:jc w:val="center"/>
        <w:rPr>
          <w:rFonts w:ascii="Arial" w:hAnsi="Arial" w:cs="Arial"/>
          <w:b/>
          <w:iCs/>
          <w:sz w:val="24"/>
          <w:szCs w:val="24"/>
        </w:rPr>
      </w:pPr>
    </w:p>
    <w:p w:rsidR="003B7D68" w:rsidRPr="005E6B2A" w:rsidRDefault="003B7D68" w:rsidP="003B7D68">
      <w:pPr>
        <w:autoSpaceDE w:val="0"/>
        <w:autoSpaceDN w:val="0"/>
        <w:adjustRightInd w:val="0"/>
        <w:jc w:val="center"/>
        <w:rPr>
          <w:rFonts w:ascii="Arial" w:eastAsia="Calibri" w:hAnsi="Arial" w:cs="Arial"/>
          <w:b/>
          <w:sz w:val="24"/>
          <w:szCs w:val="24"/>
        </w:rPr>
      </w:pPr>
      <w:r w:rsidRPr="005E6B2A">
        <w:rPr>
          <w:rFonts w:ascii="Arial" w:eastAsia="Calibri" w:hAnsi="Arial" w:cs="Arial"/>
          <w:b/>
          <w:sz w:val="24"/>
          <w:szCs w:val="24"/>
          <w:lang w:eastAsia="en-US"/>
        </w:rPr>
        <w:t xml:space="preserve">Об утверждении схем размещения мест (площадок) накопления твердых коммунальных отходов на территории населенных пунктов Логовского сельского поселения </w:t>
      </w:r>
      <w:r w:rsidRPr="005E6B2A">
        <w:rPr>
          <w:rFonts w:ascii="Arial" w:eastAsia="Calibri" w:hAnsi="Arial" w:cs="Arial"/>
          <w:b/>
          <w:sz w:val="24"/>
          <w:szCs w:val="24"/>
        </w:rPr>
        <w:t>Калачевского муниципального района Волгоградской области</w:t>
      </w:r>
    </w:p>
    <w:p w:rsidR="003B7D68" w:rsidRPr="005E6B2A" w:rsidRDefault="003B7D68" w:rsidP="003B7D68">
      <w:pPr>
        <w:spacing w:after="0"/>
        <w:jc w:val="both"/>
        <w:rPr>
          <w:rFonts w:ascii="Arial" w:eastAsia="Times New Roman" w:hAnsi="Arial" w:cs="Arial"/>
          <w:sz w:val="24"/>
          <w:szCs w:val="24"/>
        </w:rPr>
      </w:pPr>
      <w:r w:rsidRPr="005E6B2A">
        <w:rPr>
          <w:rFonts w:ascii="Arial" w:hAnsi="Arial" w:cs="Arial"/>
          <w:sz w:val="24"/>
          <w:szCs w:val="24"/>
        </w:rPr>
        <w:t xml:space="preserve">         </w:t>
      </w:r>
      <w:r w:rsidRPr="005E6B2A">
        <w:rPr>
          <w:rFonts w:ascii="Arial" w:eastAsia="Times New Roman" w:hAnsi="Arial" w:cs="Arial"/>
          <w:sz w:val="24"/>
          <w:szCs w:val="24"/>
        </w:rPr>
        <w:t xml:space="preserve">В соответствии с Федеральным законом от 06.03.2003 №131-ФЗ «Об общих принципах организации местного самоуправления в Российской Федерации», в соответствии с санитарными правилами и нормами САнПиН 42-128-4690-88 «Санитарные правила содержания территорий населенных мест», в целях обеспечения охраны окружающей среды и здоровья человека на территории </w:t>
      </w:r>
      <w:r w:rsidRPr="005E6B2A">
        <w:rPr>
          <w:rFonts w:ascii="Arial" w:hAnsi="Arial" w:cs="Arial"/>
          <w:sz w:val="24"/>
          <w:szCs w:val="24"/>
        </w:rPr>
        <w:t xml:space="preserve">Логовского </w:t>
      </w:r>
      <w:r w:rsidRPr="005E6B2A">
        <w:rPr>
          <w:rFonts w:ascii="Arial" w:eastAsia="Times New Roman" w:hAnsi="Arial" w:cs="Arial"/>
          <w:sz w:val="24"/>
          <w:szCs w:val="24"/>
        </w:rPr>
        <w:t xml:space="preserve">сельского поселения Калачевского муниципального района Волгоградской области, администрация  </w:t>
      </w:r>
      <w:r w:rsidRPr="005E6B2A">
        <w:rPr>
          <w:rFonts w:ascii="Arial" w:hAnsi="Arial" w:cs="Arial"/>
          <w:sz w:val="24"/>
          <w:szCs w:val="24"/>
        </w:rPr>
        <w:t>Логовского</w:t>
      </w:r>
      <w:r w:rsidRPr="005E6B2A">
        <w:rPr>
          <w:rFonts w:ascii="Arial" w:eastAsia="Times New Roman" w:hAnsi="Arial" w:cs="Arial"/>
          <w:sz w:val="24"/>
          <w:szCs w:val="24"/>
        </w:rPr>
        <w:t xml:space="preserve"> сельского поселения.</w:t>
      </w:r>
    </w:p>
    <w:p w:rsidR="003B7D68" w:rsidRPr="005E6B2A" w:rsidRDefault="003B7D68" w:rsidP="003B7D68">
      <w:pPr>
        <w:spacing w:after="0" w:line="240" w:lineRule="auto"/>
        <w:ind w:firstLine="567"/>
        <w:jc w:val="both"/>
        <w:rPr>
          <w:rFonts w:ascii="Arial" w:hAnsi="Arial" w:cs="Arial"/>
          <w:b/>
          <w:color w:val="000000"/>
          <w:spacing w:val="15"/>
          <w:sz w:val="24"/>
          <w:szCs w:val="24"/>
        </w:rPr>
      </w:pPr>
    </w:p>
    <w:p w:rsidR="003B7D68" w:rsidRPr="005E6B2A" w:rsidRDefault="003B7D68" w:rsidP="003B7D68">
      <w:pPr>
        <w:spacing w:after="0" w:line="240" w:lineRule="auto"/>
        <w:ind w:firstLine="567"/>
        <w:jc w:val="both"/>
        <w:rPr>
          <w:rFonts w:ascii="Arial" w:hAnsi="Arial" w:cs="Arial"/>
          <w:b/>
          <w:color w:val="000000"/>
          <w:spacing w:val="-1"/>
          <w:sz w:val="24"/>
          <w:szCs w:val="24"/>
        </w:rPr>
      </w:pPr>
      <w:r w:rsidRPr="005E6B2A">
        <w:rPr>
          <w:rFonts w:ascii="Arial" w:hAnsi="Arial" w:cs="Arial"/>
          <w:b/>
          <w:color w:val="000000"/>
          <w:spacing w:val="15"/>
          <w:sz w:val="24"/>
          <w:szCs w:val="24"/>
        </w:rPr>
        <w:t>ПОСТАНОВЛЯ</w:t>
      </w:r>
      <w:r w:rsidR="00860121" w:rsidRPr="005E6B2A">
        <w:rPr>
          <w:rFonts w:ascii="Arial" w:hAnsi="Arial" w:cs="Arial"/>
          <w:b/>
          <w:color w:val="000000"/>
          <w:spacing w:val="15"/>
          <w:sz w:val="24"/>
          <w:szCs w:val="24"/>
        </w:rPr>
        <w:t>ЕТ</w:t>
      </w:r>
      <w:r w:rsidRPr="005E6B2A">
        <w:rPr>
          <w:rFonts w:ascii="Arial" w:hAnsi="Arial" w:cs="Arial"/>
          <w:b/>
          <w:color w:val="000000"/>
          <w:spacing w:val="-1"/>
          <w:sz w:val="24"/>
          <w:szCs w:val="24"/>
        </w:rPr>
        <w:t>:</w:t>
      </w:r>
    </w:p>
    <w:p w:rsidR="003B7D68" w:rsidRPr="005E6B2A" w:rsidRDefault="003B7D68" w:rsidP="003B7D68">
      <w:pPr>
        <w:spacing w:after="0" w:line="240" w:lineRule="auto"/>
        <w:ind w:firstLine="567"/>
        <w:jc w:val="both"/>
        <w:rPr>
          <w:rFonts w:ascii="Arial" w:hAnsi="Arial" w:cs="Arial"/>
          <w:b/>
          <w:color w:val="000000"/>
          <w:spacing w:val="-1"/>
          <w:sz w:val="24"/>
          <w:szCs w:val="24"/>
        </w:rPr>
      </w:pPr>
    </w:p>
    <w:p w:rsidR="003B7D68" w:rsidRPr="005E6B2A" w:rsidRDefault="00860121" w:rsidP="00860121">
      <w:pPr>
        <w:pStyle w:val="a3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Arial" w:eastAsia="Times New Roman" w:hAnsi="Arial" w:cs="Arial"/>
          <w:sz w:val="24"/>
          <w:szCs w:val="24"/>
        </w:rPr>
      </w:pPr>
      <w:r w:rsidRPr="005E6B2A">
        <w:rPr>
          <w:rFonts w:ascii="Arial" w:hAnsi="Arial" w:cs="Arial"/>
          <w:sz w:val="24"/>
          <w:szCs w:val="24"/>
        </w:rPr>
        <w:t>Утвердить схему</w:t>
      </w:r>
      <w:r w:rsidR="003B7D68" w:rsidRPr="005E6B2A">
        <w:rPr>
          <w:rFonts w:ascii="Arial" w:eastAsia="Times New Roman" w:hAnsi="Arial" w:cs="Arial"/>
          <w:sz w:val="24"/>
          <w:szCs w:val="24"/>
        </w:rPr>
        <w:t xml:space="preserve"> мест размещения контейнерных площадок для сбора ТКО на территории</w:t>
      </w:r>
      <w:r w:rsidRPr="005E6B2A">
        <w:rPr>
          <w:rFonts w:ascii="Arial" w:eastAsia="Times New Roman" w:hAnsi="Arial" w:cs="Arial"/>
          <w:sz w:val="24"/>
          <w:szCs w:val="24"/>
        </w:rPr>
        <w:t xml:space="preserve"> х. Логовский </w:t>
      </w:r>
      <w:r w:rsidR="003B7D68" w:rsidRPr="005E6B2A">
        <w:rPr>
          <w:rFonts w:ascii="Arial" w:eastAsia="Times New Roman" w:hAnsi="Arial" w:cs="Arial"/>
          <w:sz w:val="24"/>
          <w:szCs w:val="24"/>
        </w:rPr>
        <w:t xml:space="preserve"> </w:t>
      </w:r>
      <w:r w:rsidR="003B7D68" w:rsidRPr="005E6B2A">
        <w:rPr>
          <w:rFonts w:ascii="Arial" w:hAnsi="Arial" w:cs="Arial"/>
          <w:sz w:val="24"/>
          <w:szCs w:val="24"/>
        </w:rPr>
        <w:t>Логовского</w:t>
      </w:r>
      <w:r w:rsidR="003B7D68" w:rsidRPr="005E6B2A">
        <w:rPr>
          <w:rFonts w:ascii="Arial" w:eastAsia="Times New Roman" w:hAnsi="Arial" w:cs="Arial"/>
          <w:sz w:val="24"/>
          <w:szCs w:val="24"/>
        </w:rPr>
        <w:t xml:space="preserve"> сельского поселения Калачевского муниципального района </w:t>
      </w:r>
      <w:r w:rsidRPr="005E6B2A">
        <w:rPr>
          <w:rFonts w:ascii="Arial" w:eastAsia="Times New Roman" w:hAnsi="Arial" w:cs="Arial"/>
          <w:sz w:val="24"/>
          <w:szCs w:val="24"/>
        </w:rPr>
        <w:t>Волгоградской области (Приложение№1</w:t>
      </w:r>
      <w:r w:rsidR="003B7D68" w:rsidRPr="005E6B2A">
        <w:rPr>
          <w:rFonts w:ascii="Arial" w:eastAsia="Times New Roman" w:hAnsi="Arial" w:cs="Arial"/>
          <w:sz w:val="24"/>
          <w:szCs w:val="24"/>
        </w:rPr>
        <w:t>).</w:t>
      </w:r>
    </w:p>
    <w:p w:rsidR="00860121" w:rsidRPr="005E6B2A" w:rsidRDefault="00860121" w:rsidP="00860121">
      <w:pPr>
        <w:pStyle w:val="a3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Arial" w:eastAsia="Times New Roman" w:hAnsi="Arial" w:cs="Arial"/>
          <w:sz w:val="24"/>
          <w:szCs w:val="24"/>
        </w:rPr>
      </w:pPr>
      <w:r w:rsidRPr="005E6B2A">
        <w:rPr>
          <w:rFonts w:ascii="Arial" w:hAnsi="Arial" w:cs="Arial"/>
          <w:sz w:val="24"/>
          <w:szCs w:val="24"/>
        </w:rPr>
        <w:t>Утвердить схему</w:t>
      </w:r>
      <w:r w:rsidRPr="005E6B2A">
        <w:rPr>
          <w:rFonts w:ascii="Arial" w:eastAsia="Times New Roman" w:hAnsi="Arial" w:cs="Arial"/>
          <w:sz w:val="24"/>
          <w:szCs w:val="24"/>
        </w:rPr>
        <w:t xml:space="preserve"> мест размещения контейнерных площадок для сбора ТКО на территории х. Первомайский  </w:t>
      </w:r>
      <w:r w:rsidRPr="005E6B2A">
        <w:rPr>
          <w:rFonts w:ascii="Arial" w:hAnsi="Arial" w:cs="Arial"/>
          <w:sz w:val="24"/>
          <w:szCs w:val="24"/>
        </w:rPr>
        <w:t>Логовского</w:t>
      </w:r>
      <w:r w:rsidRPr="005E6B2A">
        <w:rPr>
          <w:rFonts w:ascii="Arial" w:eastAsia="Times New Roman" w:hAnsi="Arial" w:cs="Arial"/>
          <w:sz w:val="24"/>
          <w:szCs w:val="24"/>
        </w:rPr>
        <w:t xml:space="preserve"> сельского поселения Калачевского муниципального района Волгоградской области (Приложение№2).</w:t>
      </w:r>
    </w:p>
    <w:p w:rsidR="003B7D68" w:rsidRPr="005E6B2A" w:rsidRDefault="003B7D68" w:rsidP="00860121">
      <w:pPr>
        <w:pStyle w:val="a3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Arial" w:eastAsia="Times New Roman" w:hAnsi="Arial" w:cs="Arial"/>
          <w:sz w:val="24"/>
          <w:szCs w:val="24"/>
        </w:rPr>
      </w:pPr>
      <w:r w:rsidRPr="005E6B2A">
        <w:rPr>
          <w:rFonts w:ascii="Arial" w:eastAsia="Times New Roman" w:hAnsi="Arial" w:cs="Arial"/>
          <w:sz w:val="24"/>
          <w:szCs w:val="24"/>
        </w:rPr>
        <w:t xml:space="preserve">Обнародовать настоящее постановление на информационном стенде администрации и разместить на официальном сайте  </w:t>
      </w:r>
      <w:r w:rsidR="00860121" w:rsidRPr="005E6B2A">
        <w:rPr>
          <w:rFonts w:ascii="Arial" w:eastAsia="Times New Roman" w:hAnsi="Arial" w:cs="Arial"/>
          <w:sz w:val="24"/>
          <w:szCs w:val="24"/>
        </w:rPr>
        <w:t xml:space="preserve">Логовского </w:t>
      </w:r>
      <w:r w:rsidRPr="005E6B2A">
        <w:rPr>
          <w:rFonts w:ascii="Arial" w:eastAsia="Times New Roman" w:hAnsi="Arial" w:cs="Arial"/>
          <w:sz w:val="24"/>
          <w:szCs w:val="24"/>
        </w:rPr>
        <w:t>сельского поселения.</w:t>
      </w:r>
    </w:p>
    <w:p w:rsidR="003B7D68" w:rsidRPr="005E6B2A" w:rsidRDefault="003B7D68" w:rsidP="00860121">
      <w:pPr>
        <w:ind w:firstLine="709"/>
        <w:jc w:val="both"/>
        <w:rPr>
          <w:rFonts w:ascii="Arial" w:eastAsia="Times New Roman" w:hAnsi="Arial" w:cs="Arial"/>
          <w:b/>
          <w:sz w:val="24"/>
          <w:szCs w:val="24"/>
        </w:rPr>
      </w:pPr>
    </w:p>
    <w:p w:rsidR="003B7D68" w:rsidRPr="005E6B2A" w:rsidRDefault="003B7D68" w:rsidP="003B7D68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:rsidR="003B7D68" w:rsidRPr="005E6B2A" w:rsidRDefault="003B7D68" w:rsidP="003B7D68">
      <w:pPr>
        <w:tabs>
          <w:tab w:val="left" w:pos="1185"/>
        </w:tabs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5E6B2A">
        <w:rPr>
          <w:rFonts w:ascii="Arial" w:hAnsi="Arial" w:cs="Arial"/>
          <w:b/>
          <w:sz w:val="24"/>
          <w:szCs w:val="24"/>
        </w:rPr>
        <w:t>Глава Логовского</w:t>
      </w:r>
    </w:p>
    <w:p w:rsidR="003B7D68" w:rsidRPr="005E6B2A" w:rsidRDefault="003B7D68" w:rsidP="003B7D68">
      <w:pPr>
        <w:tabs>
          <w:tab w:val="left" w:pos="1185"/>
        </w:tabs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5E6B2A">
        <w:rPr>
          <w:rFonts w:ascii="Arial" w:hAnsi="Arial" w:cs="Arial"/>
          <w:b/>
          <w:sz w:val="24"/>
          <w:szCs w:val="24"/>
        </w:rPr>
        <w:t>сельского поселения                                                                      Е.А. Федотов</w:t>
      </w:r>
    </w:p>
    <w:p w:rsidR="003B7D68" w:rsidRPr="005E6B2A" w:rsidRDefault="003B7D68" w:rsidP="003B7D68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3B7D68" w:rsidRPr="005E6B2A" w:rsidRDefault="003B7D68" w:rsidP="003B7D68">
      <w:pPr>
        <w:spacing w:line="240" w:lineRule="auto"/>
        <w:rPr>
          <w:rFonts w:ascii="Arial" w:hAnsi="Arial" w:cs="Arial"/>
          <w:sz w:val="24"/>
          <w:szCs w:val="24"/>
        </w:rPr>
      </w:pPr>
    </w:p>
    <w:p w:rsidR="005E6B2A" w:rsidRDefault="005E6B2A" w:rsidP="0086012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5E6B2A" w:rsidRDefault="005E6B2A" w:rsidP="0086012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5E6B2A" w:rsidRDefault="005E6B2A" w:rsidP="0086012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5E6B2A" w:rsidRDefault="005E6B2A" w:rsidP="0086012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5E6B2A" w:rsidRDefault="005E6B2A" w:rsidP="0086012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3B7D68" w:rsidRDefault="00860121" w:rsidP="00860121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1</w:t>
      </w:r>
    </w:p>
    <w:p w:rsidR="00860121" w:rsidRPr="00FC1097" w:rsidRDefault="00860121" w:rsidP="00860121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353175" cy="4743450"/>
            <wp:effectExtent l="19050" t="0" r="9525" b="0"/>
            <wp:docPr id="2" name="Рисунок 2" descr="C:\Users\User\Desktop\схема размещения контейнеров в х. Логовски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хема размещения контейнеров в х. Логовский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175" cy="474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0194" w:rsidRDefault="004C0194"/>
    <w:p w:rsidR="00860121" w:rsidRDefault="00860121"/>
    <w:p w:rsidR="00860121" w:rsidRDefault="00860121"/>
    <w:p w:rsidR="00860121" w:rsidRDefault="00860121"/>
    <w:p w:rsidR="00860121" w:rsidRDefault="00860121"/>
    <w:p w:rsidR="00860121" w:rsidRDefault="00860121"/>
    <w:p w:rsidR="00860121" w:rsidRDefault="00860121"/>
    <w:p w:rsidR="00860121" w:rsidRDefault="00860121"/>
    <w:p w:rsidR="00860121" w:rsidRDefault="00860121"/>
    <w:p w:rsidR="00860121" w:rsidRDefault="00860121"/>
    <w:p w:rsidR="00860121" w:rsidRDefault="00860121"/>
    <w:p w:rsidR="00860121" w:rsidRDefault="00860121"/>
    <w:p w:rsidR="00860121" w:rsidRDefault="00860121" w:rsidP="00860121">
      <w:pPr>
        <w:jc w:val="right"/>
        <w:rPr>
          <w:rFonts w:ascii="Times New Roman" w:hAnsi="Times New Roman" w:cs="Times New Roman"/>
          <w:sz w:val="28"/>
          <w:szCs w:val="28"/>
        </w:rPr>
      </w:pPr>
      <w:r w:rsidRPr="00860121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2 </w:t>
      </w:r>
    </w:p>
    <w:p w:rsidR="00860121" w:rsidRPr="00860121" w:rsidRDefault="00860121" w:rsidP="00860121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350000" cy="3895725"/>
            <wp:effectExtent l="19050" t="0" r="0" b="0"/>
            <wp:docPr id="3" name="Рисунок 3" descr="C:\Users\User\Desktop\схема размещения контейнерных площадок в х. Первомайски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хема размещения контейнерных площадок в х. Первомайский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000" cy="389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0121" w:rsidRDefault="00860121"/>
    <w:p w:rsidR="00860121" w:rsidRDefault="00860121"/>
    <w:p w:rsidR="00860121" w:rsidRDefault="00860121"/>
    <w:p w:rsidR="00860121" w:rsidRDefault="00860121"/>
    <w:p w:rsidR="00860121" w:rsidRDefault="00860121"/>
    <w:p w:rsidR="00860121" w:rsidRDefault="00860121"/>
    <w:p w:rsidR="00860121" w:rsidRDefault="00860121"/>
    <w:p w:rsidR="00860121" w:rsidRDefault="00860121"/>
    <w:p w:rsidR="00860121" w:rsidRDefault="00860121"/>
    <w:p w:rsidR="00860121" w:rsidRDefault="00860121"/>
    <w:p w:rsidR="00860121" w:rsidRDefault="00860121"/>
    <w:p w:rsidR="00860121" w:rsidRDefault="00860121"/>
    <w:p w:rsidR="00860121" w:rsidRDefault="00860121"/>
    <w:p w:rsidR="00860121" w:rsidRDefault="00860121"/>
    <w:sectPr w:rsidR="00860121" w:rsidSect="004C019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B5DC0" w:rsidRDefault="008B5DC0" w:rsidP="00860121">
      <w:pPr>
        <w:spacing w:after="0" w:line="240" w:lineRule="auto"/>
      </w:pPr>
      <w:r>
        <w:separator/>
      </w:r>
    </w:p>
  </w:endnote>
  <w:endnote w:type="continuationSeparator" w:id="1">
    <w:p w:rsidR="008B5DC0" w:rsidRDefault="008B5DC0" w:rsidP="008601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B5DC0" w:rsidRDefault="008B5DC0" w:rsidP="00860121">
      <w:pPr>
        <w:spacing w:after="0" w:line="240" w:lineRule="auto"/>
      </w:pPr>
      <w:r>
        <w:separator/>
      </w:r>
    </w:p>
  </w:footnote>
  <w:footnote w:type="continuationSeparator" w:id="1">
    <w:p w:rsidR="008B5DC0" w:rsidRDefault="008B5DC0" w:rsidP="0086012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F01ACF"/>
    <w:multiLevelType w:val="hybridMultilevel"/>
    <w:tmpl w:val="D5FCAF62"/>
    <w:lvl w:ilvl="0" w:tplc="7B501DFC">
      <w:start w:val="1"/>
      <w:numFmt w:val="decimal"/>
      <w:lvlText w:val="%1."/>
      <w:lvlJc w:val="left"/>
      <w:pPr>
        <w:ind w:left="2164" w:hanging="1035"/>
      </w:pPr>
      <w:rPr>
        <w:rFonts w:eastAsiaTheme="minorEastAsia" w:hint="default"/>
      </w:rPr>
    </w:lvl>
    <w:lvl w:ilvl="1" w:tplc="04190019" w:tentative="1">
      <w:start w:val="1"/>
      <w:numFmt w:val="lowerLetter"/>
      <w:lvlText w:val="%2."/>
      <w:lvlJc w:val="left"/>
      <w:pPr>
        <w:ind w:left="2209" w:hanging="360"/>
      </w:pPr>
    </w:lvl>
    <w:lvl w:ilvl="2" w:tplc="0419001B" w:tentative="1">
      <w:start w:val="1"/>
      <w:numFmt w:val="lowerRoman"/>
      <w:lvlText w:val="%3."/>
      <w:lvlJc w:val="right"/>
      <w:pPr>
        <w:ind w:left="2929" w:hanging="180"/>
      </w:pPr>
    </w:lvl>
    <w:lvl w:ilvl="3" w:tplc="0419000F" w:tentative="1">
      <w:start w:val="1"/>
      <w:numFmt w:val="decimal"/>
      <w:lvlText w:val="%4."/>
      <w:lvlJc w:val="left"/>
      <w:pPr>
        <w:ind w:left="3649" w:hanging="360"/>
      </w:pPr>
    </w:lvl>
    <w:lvl w:ilvl="4" w:tplc="04190019" w:tentative="1">
      <w:start w:val="1"/>
      <w:numFmt w:val="lowerLetter"/>
      <w:lvlText w:val="%5."/>
      <w:lvlJc w:val="left"/>
      <w:pPr>
        <w:ind w:left="4369" w:hanging="360"/>
      </w:pPr>
    </w:lvl>
    <w:lvl w:ilvl="5" w:tplc="0419001B" w:tentative="1">
      <w:start w:val="1"/>
      <w:numFmt w:val="lowerRoman"/>
      <w:lvlText w:val="%6."/>
      <w:lvlJc w:val="right"/>
      <w:pPr>
        <w:ind w:left="5089" w:hanging="180"/>
      </w:pPr>
    </w:lvl>
    <w:lvl w:ilvl="6" w:tplc="0419000F" w:tentative="1">
      <w:start w:val="1"/>
      <w:numFmt w:val="decimal"/>
      <w:lvlText w:val="%7."/>
      <w:lvlJc w:val="left"/>
      <w:pPr>
        <w:ind w:left="5809" w:hanging="360"/>
      </w:pPr>
    </w:lvl>
    <w:lvl w:ilvl="7" w:tplc="04190019" w:tentative="1">
      <w:start w:val="1"/>
      <w:numFmt w:val="lowerLetter"/>
      <w:lvlText w:val="%8."/>
      <w:lvlJc w:val="left"/>
      <w:pPr>
        <w:ind w:left="6529" w:hanging="360"/>
      </w:pPr>
    </w:lvl>
    <w:lvl w:ilvl="8" w:tplc="0419001B" w:tentative="1">
      <w:start w:val="1"/>
      <w:numFmt w:val="lowerRoman"/>
      <w:lvlText w:val="%9."/>
      <w:lvlJc w:val="right"/>
      <w:pPr>
        <w:ind w:left="7249" w:hanging="180"/>
      </w:pPr>
    </w:lvl>
  </w:abstractNum>
  <w:abstractNum w:abstractNumId="1">
    <w:nsid w:val="75B57360"/>
    <w:multiLevelType w:val="multilevel"/>
    <w:tmpl w:val="35521064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  <w:color w:val="000000"/>
      </w:rPr>
    </w:lvl>
    <w:lvl w:ilvl="1">
      <w:start w:val="1"/>
      <w:numFmt w:val="decimal"/>
      <w:isLgl/>
      <w:lvlText w:val="%1.%2."/>
      <w:lvlJc w:val="left"/>
      <w:pPr>
        <w:ind w:left="1571" w:hanging="720"/>
      </w:pPr>
      <w:rPr>
        <w:rFonts w:hint="default"/>
        <w:color w:val="000000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  <w:color w:val="000000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  <w:color w:val="000000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  <w:color w:val="000000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  <w:color w:val="000000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  <w:color w:val="000000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  <w:color w:val="000000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  <w:color w:val="00000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3B7D68"/>
    <w:rsid w:val="001C5AE4"/>
    <w:rsid w:val="003B7D68"/>
    <w:rsid w:val="004C0194"/>
    <w:rsid w:val="005E6B2A"/>
    <w:rsid w:val="00860121"/>
    <w:rsid w:val="008B5D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0194"/>
  </w:style>
  <w:style w:type="paragraph" w:styleId="2">
    <w:name w:val="heading 2"/>
    <w:basedOn w:val="a"/>
    <w:next w:val="a"/>
    <w:link w:val="20"/>
    <w:qFormat/>
    <w:rsid w:val="003B7D68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sz w:val="28"/>
      <w:szCs w:val="20"/>
    </w:rPr>
  </w:style>
  <w:style w:type="paragraph" w:styleId="3">
    <w:name w:val="heading 3"/>
    <w:basedOn w:val="a"/>
    <w:next w:val="a"/>
    <w:link w:val="30"/>
    <w:qFormat/>
    <w:rsid w:val="003B7D68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b/>
      <w:sz w:val="32"/>
      <w:szCs w:val="20"/>
    </w:rPr>
  </w:style>
  <w:style w:type="paragraph" w:styleId="8">
    <w:name w:val="heading 8"/>
    <w:basedOn w:val="a"/>
    <w:next w:val="a"/>
    <w:link w:val="80"/>
    <w:qFormat/>
    <w:rsid w:val="003B7D68"/>
    <w:pPr>
      <w:keepNext/>
      <w:spacing w:after="0" w:line="240" w:lineRule="auto"/>
      <w:jc w:val="center"/>
      <w:outlineLvl w:val="7"/>
    </w:pPr>
    <w:rPr>
      <w:rFonts w:ascii="Times New Roman" w:eastAsia="Times New Roman" w:hAnsi="Times New Roman" w:cs="Times New Roman"/>
      <w:b/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3B7D68"/>
    <w:rPr>
      <w:rFonts w:ascii="Times New Roman" w:eastAsia="Times New Roman" w:hAnsi="Times New Roman" w:cs="Times New Roman"/>
      <w:sz w:val="28"/>
      <w:szCs w:val="20"/>
    </w:rPr>
  </w:style>
  <w:style w:type="character" w:customStyle="1" w:styleId="30">
    <w:name w:val="Заголовок 3 Знак"/>
    <w:basedOn w:val="a0"/>
    <w:link w:val="3"/>
    <w:rsid w:val="003B7D68"/>
    <w:rPr>
      <w:rFonts w:ascii="Times New Roman" w:eastAsia="Times New Roman" w:hAnsi="Times New Roman" w:cs="Times New Roman"/>
      <w:b/>
      <w:sz w:val="32"/>
      <w:szCs w:val="20"/>
    </w:rPr>
  </w:style>
  <w:style w:type="character" w:customStyle="1" w:styleId="80">
    <w:name w:val="Заголовок 8 Знак"/>
    <w:basedOn w:val="a0"/>
    <w:link w:val="8"/>
    <w:rsid w:val="003B7D68"/>
    <w:rPr>
      <w:rFonts w:ascii="Times New Roman" w:eastAsia="Times New Roman" w:hAnsi="Times New Roman" w:cs="Times New Roman"/>
      <w:b/>
      <w:sz w:val="32"/>
      <w:szCs w:val="20"/>
    </w:rPr>
  </w:style>
  <w:style w:type="paragraph" w:styleId="a3">
    <w:name w:val="List Paragraph"/>
    <w:basedOn w:val="a"/>
    <w:uiPriority w:val="34"/>
    <w:qFormat/>
    <w:rsid w:val="003B7D6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601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60121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86012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860121"/>
  </w:style>
  <w:style w:type="paragraph" w:styleId="a8">
    <w:name w:val="footer"/>
    <w:basedOn w:val="a"/>
    <w:link w:val="a9"/>
    <w:uiPriority w:val="99"/>
    <w:semiHidden/>
    <w:unhideWhenUsed/>
    <w:rsid w:val="0086012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86012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</Pages>
  <Words>242</Words>
  <Characters>1384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cp:lastPrinted>2020-02-03T11:43:00Z</cp:lastPrinted>
  <dcterms:created xsi:type="dcterms:W3CDTF">2020-01-31T10:34:00Z</dcterms:created>
  <dcterms:modified xsi:type="dcterms:W3CDTF">2020-02-03T11:44:00Z</dcterms:modified>
</cp:coreProperties>
</file>