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AA3" w:rsidRPr="00903ED4" w:rsidRDefault="00AE1CDF">
      <w:pPr>
        <w:spacing w:after="0" w:line="240" w:lineRule="auto"/>
        <w:jc w:val="center"/>
        <w:rPr>
          <w:rFonts w:ascii="Arial" w:eastAsia="Times New Roman" w:hAnsi="Arial" w:cs="Arial"/>
          <w:b/>
          <w:bCs/>
          <w:color w:val="000000" w:themeColor="text1"/>
          <w:sz w:val="24"/>
          <w:szCs w:val="24"/>
          <w:lang w:eastAsia="ru-RU"/>
        </w:rPr>
      </w:pPr>
      <w:r w:rsidRPr="00903ED4">
        <w:rPr>
          <w:rFonts w:ascii="Arial" w:eastAsia="Times New Roman" w:hAnsi="Arial" w:cs="Arial"/>
          <w:b/>
          <w:bCs/>
          <w:color w:val="000000" w:themeColor="text1"/>
          <w:sz w:val="24"/>
          <w:szCs w:val="24"/>
          <w:lang w:eastAsia="ru-RU"/>
        </w:rPr>
        <w:t xml:space="preserve">АДМИНИСТРАЦИЯ </w:t>
      </w:r>
    </w:p>
    <w:p w:rsidR="006B4AA3" w:rsidRPr="00903ED4" w:rsidRDefault="00AE1CDF">
      <w:pPr>
        <w:spacing w:after="0" w:line="240" w:lineRule="auto"/>
        <w:jc w:val="center"/>
        <w:rPr>
          <w:rFonts w:ascii="Arial" w:eastAsia="Times New Roman" w:hAnsi="Arial" w:cs="Arial"/>
          <w:b/>
          <w:bCs/>
          <w:color w:val="000000" w:themeColor="text1"/>
          <w:sz w:val="24"/>
          <w:szCs w:val="24"/>
          <w:lang w:eastAsia="ru-RU"/>
        </w:rPr>
      </w:pPr>
      <w:r w:rsidRPr="00903ED4">
        <w:rPr>
          <w:rFonts w:ascii="Arial" w:eastAsia="Times New Roman" w:hAnsi="Arial" w:cs="Arial"/>
          <w:b/>
          <w:bCs/>
          <w:color w:val="000000" w:themeColor="text1"/>
          <w:sz w:val="24"/>
          <w:szCs w:val="24"/>
          <w:lang w:eastAsia="ru-RU"/>
        </w:rPr>
        <w:t>ЛОГОВСКОГО СЕЛЬСКОГО ПОСЕЛЕНИЯ</w:t>
      </w:r>
    </w:p>
    <w:p w:rsidR="006B4AA3" w:rsidRPr="00903ED4" w:rsidRDefault="00AE1CDF">
      <w:pPr>
        <w:spacing w:after="0" w:line="240" w:lineRule="auto"/>
        <w:jc w:val="center"/>
        <w:rPr>
          <w:rFonts w:ascii="Arial" w:eastAsia="Times New Roman" w:hAnsi="Arial" w:cs="Arial"/>
          <w:b/>
          <w:bCs/>
          <w:color w:val="000000" w:themeColor="text1"/>
          <w:sz w:val="24"/>
          <w:szCs w:val="24"/>
          <w:lang w:eastAsia="ru-RU"/>
        </w:rPr>
      </w:pPr>
      <w:r w:rsidRPr="00903ED4">
        <w:rPr>
          <w:rFonts w:ascii="Arial" w:eastAsia="Times New Roman" w:hAnsi="Arial" w:cs="Arial"/>
          <w:b/>
          <w:bCs/>
          <w:color w:val="000000" w:themeColor="text1"/>
          <w:sz w:val="24"/>
          <w:szCs w:val="24"/>
          <w:lang w:eastAsia="ru-RU"/>
        </w:rPr>
        <w:t>КАЛАЧЁВСКОГО  МУНИЦИПАЛЬНОГО РАЙОНА</w:t>
      </w:r>
    </w:p>
    <w:p w:rsidR="006B4AA3" w:rsidRPr="00903ED4" w:rsidRDefault="00AE1CDF">
      <w:pPr>
        <w:spacing w:after="0" w:line="240" w:lineRule="auto"/>
        <w:jc w:val="center"/>
        <w:outlineLvl w:val="4"/>
        <w:rPr>
          <w:rFonts w:ascii="Arial" w:eastAsia="Times New Roman" w:hAnsi="Arial" w:cs="Arial"/>
          <w:b/>
          <w:bCs/>
          <w:color w:val="000000" w:themeColor="text1"/>
          <w:sz w:val="24"/>
          <w:szCs w:val="24"/>
          <w:lang w:eastAsia="ru-RU"/>
        </w:rPr>
      </w:pPr>
      <w:r w:rsidRPr="00903ED4">
        <w:rPr>
          <w:rFonts w:ascii="Arial" w:eastAsia="Times New Roman" w:hAnsi="Arial" w:cs="Arial"/>
          <w:b/>
          <w:bCs/>
          <w:color w:val="000000" w:themeColor="text1"/>
          <w:sz w:val="24"/>
          <w:szCs w:val="24"/>
          <w:lang w:eastAsia="ru-RU"/>
        </w:rPr>
        <w:t>ВОЛГОГРАДСКОЙ  ОБЛАСТИ</w:t>
      </w:r>
    </w:p>
    <w:p w:rsidR="006B4AA3" w:rsidRPr="00903ED4" w:rsidRDefault="00AE1CDF">
      <w:pPr>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noProof/>
          <w:color w:val="000000" w:themeColor="text1"/>
          <w:sz w:val="24"/>
          <w:szCs w:val="24"/>
          <w:lang w:eastAsia="ru-RU"/>
        </w:rPr>
        <w:drawing>
          <wp:inline distT="0" distB="0" distL="0" distR="0">
            <wp:extent cx="5915025" cy="66675"/>
            <wp:effectExtent l="19050" t="0" r="9525" b="0"/>
            <wp:docPr id="1" name="Рисунок 1" descr="C:\Users\ADM\AppData\Local\Temp\ksohtml\wpsAF46.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ADM\AppData\Local\Temp\ksohtml\wpsAF46.tmp.png"/>
                    <pic:cNvPicPr>
                      <a:picLocks noChangeAspect="1" noChangeArrowheads="1"/>
                    </pic:cNvPicPr>
                  </pic:nvPicPr>
                  <pic:blipFill>
                    <a:blip r:embed="rId6"/>
                    <a:srcRect/>
                    <a:stretch>
                      <a:fillRect/>
                    </a:stretch>
                  </pic:blipFill>
                  <pic:spPr>
                    <a:xfrm>
                      <a:off x="0" y="0"/>
                      <a:ext cx="5915025" cy="66675"/>
                    </a:xfrm>
                    <a:prstGeom prst="rect">
                      <a:avLst/>
                    </a:prstGeom>
                    <a:noFill/>
                    <a:ln w="9525">
                      <a:noFill/>
                      <a:miter lim="800000"/>
                      <a:headEnd/>
                      <a:tailEnd/>
                    </a:ln>
                  </pic:spPr>
                </pic:pic>
              </a:graphicData>
            </a:graphic>
          </wp:inline>
        </w:drawing>
      </w:r>
    </w:p>
    <w:p w:rsidR="006B4AA3" w:rsidRPr="00903ED4" w:rsidRDefault="00AE1CDF" w:rsidP="00AE1CDF">
      <w:pPr>
        <w:spacing w:after="0" w:line="240" w:lineRule="auto"/>
        <w:jc w:val="center"/>
        <w:rPr>
          <w:rFonts w:ascii="Arial" w:eastAsia="Times New Roman" w:hAnsi="Arial" w:cs="Arial"/>
          <w:b/>
          <w:bCs/>
          <w:color w:val="000000" w:themeColor="text1"/>
          <w:sz w:val="24"/>
          <w:szCs w:val="24"/>
          <w:lang w:eastAsia="ru-RU"/>
        </w:rPr>
      </w:pPr>
      <w:r w:rsidRPr="00903ED4">
        <w:rPr>
          <w:rFonts w:ascii="Arial" w:eastAsia="Times New Roman" w:hAnsi="Arial" w:cs="Arial"/>
          <w:b/>
          <w:bCs/>
          <w:color w:val="000000" w:themeColor="text1"/>
          <w:sz w:val="24"/>
          <w:szCs w:val="24"/>
          <w:lang w:eastAsia="ru-RU"/>
        </w:rPr>
        <w:t>ПОСТАНОВЛЕНИЕ</w:t>
      </w:r>
    </w:p>
    <w:p w:rsidR="006B4AA3" w:rsidRPr="00903ED4" w:rsidRDefault="00AE1CDF">
      <w:pPr>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noProof/>
          <w:color w:val="000000" w:themeColor="text1"/>
          <w:sz w:val="24"/>
          <w:szCs w:val="24"/>
          <w:lang w:eastAsia="ru-RU"/>
        </w:rPr>
        <w:drawing>
          <wp:inline distT="0" distB="0" distL="0" distR="0">
            <wp:extent cx="85725" cy="85725"/>
            <wp:effectExtent l="19050" t="0" r="9525" b="0"/>
            <wp:docPr id="2" name="Рисунок 2" descr="C:\Users\ADM\AppData\Local\Temp\ksohtml\wpsAF47.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ADM\AppData\Local\Temp\ksohtml\wpsAF47.tmp.png"/>
                    <pic:cNvPicPr>
                      <a:picLocks noChangeAspect="1" noChangeArrowheads="1"/>
                    </pic:cNvPicPr>
                  </pic:nvPicPr>
                  <pic:blipFill>
                    <a:blip r:embed="rId7"/>
                    <a:srcRect/>
                    <a:stretch>
                      <a:fillRect/>
                    </a:stretch>
                  </pic:blipFill>
                  <pic:spPr>
                    <a:xfrm>
                      <a:off x="0" y="0"/>
                      <a:ext cx="85725" cy="85725"/>
                    </a:xfrm>
                    <a:prstGeom prst="rect">
                      <a:avLst/>
                    </a:prstGeom>
                    <a:noFill/>
                    <a:ln w="9525">
                      <a:noFill/>
                      <a:miter lim="800000"/>
                      <a:headEnd/>
                      <a:tailEnd/>
                    </a:ln>
                  </pic:spPr>
                </pic:pic>
              </a:graphicData>
            </a:graphic>
          </wp:inline>
        </w:drawing>
      </w:r>
      <w:r w:rsidRPr="00903ED4">
        <w:rPr>
          <w:rFonts w:ascii="Arial" w:eastAsia="Times New Roman" w:hAnsi="Arial" w:cs="Arial"/>
          <w:color w:val="000000" w:themeColor="text1"/>
          <w:sz w:val="24"/>
          <w:szCs w:val="24"/>
          <w:lang w:eastAsia="ru-RU"/>
        </w:rPr>
        <w:t xml:space="preserve">от   </w:t>
      </w:r>
      <w:r w:rsidR="009D4F24" w:rsidRPr="00903ED4">
        <w:rPr>
          <w:rFonts w:ascii="Arial" w:eastAsia="Times New Roman" w:hAnsi="Arial" w:cs="Arial"/>
          <w:color w:val="000000" w:themeColor="text1"/>
          <w:sz w:val="24"/>
          <w:szCs w:val="24"/>
          <w:lang w:eastAsia="ru-RU"/>
        </w:rPr>
        <w:t xml:space="preserve"> </w:t>
      </w:r>
      <w:r w:rsidR="008C2F3E">
        <w:rPr>
          <w:rFonts w:ascii="Arial" w:eastAsia="Times New Roman" w:hAnsi="Arial" w:cs="Arial"/>
          <w:color w:val="000000" w:themeColor="text1"/>
          <w:sz w:val="24"/>
          <w:szCs w:val="24"/>
          <w:lang w:eastAsia="ru-RU"/>
        </w:rPr>
        <w:t xml:space="preserve">19 ноября </w:t>
      </w:r>
      <w:r w:rsidR="00597F37">
        <w:rPr>
          <w:rFonts w:ascii="Arial" w:eastAsia="Times New Roman" w:hAnsi="Arial" w:cs="Arial"/>
          <w:color w:val="000000" w:themeColor="text1"/>
          <w:sz w:val="24"/>
          <w:szCs w:val="24"/>
          <w:lang w:eastAsia="ru-RU"/>
        </w:rPr>
        <w:t xml:space="preserve"> </w:t>
      </w:r>
      <w:r w:rsidRPr="00903ED4">
        <w:rPr>
          <w:rFonts w:ascii="Arial" w:eastAsia="Times New Roman" w:hAnsi="Arial" w:cs="Arial"/>
          <w:color w:val="000000" w:themeColor="text1"/>
          <w:sz w:val="24"/>
          <w:szCs w:val="24"/>
          <w:lang w:eastAsia="ru-RU"/>
        </w:rPr>
        <w:t xml:space="preserve"> 201</w:t>
      </w:r>
      <w:r w:rsidR="00BF0AC0">
        <w:rPr>
          <w:rFonts w:ascii="Arial" w:eastAsia="Times New Roman" w:hAnsi="Arial" w:cs="Arial"/>
          <w:color w:val="000000" w:themeColor="text1"/>
          <w:sz w:val="24"/>
          <w:szCs w:val="24"/>
          <w:lang w:eastAsia="ru-RU"/>
        </w:rPr>
        <w:t>8</w:t>
      </w:r>
      <w:r w:rsidR="008C2F3E">
        <w:rPr>
          <w:rFonts w:ascii="Arial" w:eastAsia="Times New Roman" w:hAnsi="Arial" w:cs="Arial"/>
          <w:color w:val="000000" w:themeColor="text1"/>
          <w:sz w:val="24"/>
          <w:szCs w:val="24"/>
          <w:lang w:eastAsia="ru-RU"/>
        </w:rPr>
        <w:t xml:space="preserve">  г. №  98</w:t>
      </w:r>
    </w:p>
    <w:p w:rsidR="006B4AA3" w:rsidRPr="00903ED4" w:rsidRDefault="00AE1CDF">
      <w:pPr>
        <w:spacing w:before="100" w:beforeAutospacing="1" w:after="100" w:afterAutospacing="1" w:line="240" w:lineRule="auto"/>
        <w:jc w:val="center"/>
        <w:rPr>
          <w:rFonts w:ascii="Arial" w:eastAsia="Times New Roman" w:hAnsi="Arial" w:cs="Arial"/>
          <w:color w:val="000000" w:themeColor="text1"/>
          <w:sz w:val="24"/>
          <w:szCs w:val="24"/>
          <w:lang w:eastAsia="ru-RU"/>
        </w:rPr>
      </w:pPr>
      <w:r w:rsidRPr="00903ED4">
        <w:rPr>
          <w:rFonts w:ascii="Arial" w:eastAsia="Times New Roman" w:hAnsi="Arial" w:cs="Arial"/>
          <w:b/>
          <w:bCs/>
          <w:color w:val="000000" w:themeColor="text1"/>
          <w:sz w:val="24"/>
          <w:szCs w:val="24"/>
          <w:lang w:eastAsia="ru-RU"/>
        </w:rPr>
        <w:t>О проведении открытого конкурса по отбору управляющей организации</w:t>
      </w:r>
    </w:p>
    <w:p w:rsidR="006B4AA3" w:rsidRPr="00903ED4" w:rsidRDefault="00AE1CDF">
      <w:pPr>
        <w:spacing w:before="100" w:beforeAutospacing="1" w:after="100" w:afterAutospacing="1" w:line="240" w:lineRule="auto"/>
        <w:jc w:val="center"/>
        <w:rPr>
          <w:rFonts w:ascii="Arial" w:eastAsia="Times New Roman" w:hAnsi="Arial" w:cs="Arial"/>
          <w:color w:val="000000" w:themeColor="text1"/>
          <w:sz w:val="24"/>
          <w:szCs w:val="24"/>
          <w:lang w:eastAsia="ru-RU"/>
        </w:rPr>
      </w:pPr>
      <w:r w:rsidRPr="00903ED4">
        <w:rPr>
          <w:rFonts w:ascii="Arial" w:eastAsia="Times New Roman" w:hAnsi="Arial" w:cs="Arial"/>
          <w:b/>
          <w:bCs/>
          <w:color w:val="000000" w:themeColor="text1"/>
          <w:sz w:val="24"/>
          <w:szCs w:val="24"/>
          <w:lang w:eastAsia="ru-RU"/>
        </w:rPr>
        <w:t>для управления  многоквартирным домом</w:t>
      </w:r>
    </w:p>
    <w:p w:rsidR="006B4AA3" w:rsidRPr="00903ED4" w:rsidRDefault="00AE1CDF">
      <w:pPr>
        <w:spacing w:before="100" w:beforeAutospacing="1" w:after="100" w:afterAutospacing="1" w:line="240" w:lineRule="auto"/>
        <w:jc w:val="both"/>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 xml:space="preserve"> В соответствии с требованиями Федеральной антимонопольной службы по Волгоградской области, Постановлением Правительства РФ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руководствуясь Уставом </w:t>
      </w:r>
      <w:proofErr w:type="spellStart"/>
      <w:r w:rsidRPr="00903ED4">
        <w:rPr>
          <w:rFonts w:ascii="Arial" w:eastAsia="Times New Roman" w:hAnsi="Arial" w:cs="Arial"/>
          <w:color w:val="000000" w:themeColor="text1"/>
          <w:sz w:val="24"/>
          <w:szCs w:val="24"/>
          <w:lang w:eastAsia="ru-RU"/>
        </w:rPr>
        <w:t>Логовского</w:t>
      </w:r>
      <w:proofErr w:type="spellEnd"/>
      <w:r w:rsidRPr="00903ED4">
        <w:rPr>
          <w:rFonts w:ascii="Arial" w:eastAsia="Times New Roman" w:hAnsi="Arial" w:cs="Arial"/>
          <w:color w:val="000000" w:themeColor="text1"/>
          <w:sz w:val="24"/>
          <w:szCs w:val="24"/>
          <w:lang w:eastAsia="ru-RU"/>
        </w:rPr>
        <w:t xml:space="preserve"> сельского поселения,</w:t>
      </w:r>
    </w:p>
    <w:p w:rsidR="006B4AA3" w:rsidRDefault="00AE1CDF">
      <w:pPr>
        <w:spacing w:after="0" w:line="240" w:lineRule="auto"/>
        <w:jc w:val="both"/>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ПОСТАНОВЛЯЮ:</w:t>
      </w:r>
    </w:p>
    <w:p w:rsidR="00994637" w:rsidRPr="00903ED4" w:rsidRDefault="00994637">
      <w:pPr>
        <w:spacing w:after="0" w:line="240" w:lineRule="auto"/>
        <w:jc w:val="both"/>
        <w:rPr>
          <w:rFonts w:ascii="Arial" w:eastAsia="Times New Roman" w:hAnsi="Arial" w:cs="Arial"/>
          <w:color w:val="000000" w:themeColor="text1"/>
          <w:sz w:val="24"/>
          <w:szCs w:val="24"/>
          <w:lang w:eastAsia="ru-RU"/>
        </w:rPr>
      </w:pPr>
    </w:p>
    <w:p w:rsidR="006B4AA3" w:rsidRPr="00903ED4" w:rsidRDefault="00AE1CDF">
      <w:pPr>
        <w:spacing w:after="0" w:line="240" w:lineRule="auto"/>
        <w:jc w:val="both"/>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 xml:space="preserve">          1. Утвердить Извещение о проведении открытого конкурса по отбору управляющей организации для управления  многоквартирным домом в </w:t>
      </w:r>
      <w:proofErr w:type="spellStart"/>
      <w:r w:rsidRPr="00903ED4">
        <w:rPr>
          <w:rFonts w:ascii="Arial" w:eastAsia="Times New Roman" w:hAnsi="Arial" w:cs="Arial"/>
          <w:color w:val="000000" w:themeColor="text1"/>
          <w:sz w:val="24"/>
          <w:szCs w:val="24"/>
          <w:lang w:eastAsia="ru-RU"/>
        </w:rPr>
        <w:t>Логовского</w:t>
      </w:r>
      <w:proofErr w:type="spellEnd"/>
      <w:r w:rsidRPr="00903ED4">
        <w:rPr>
          <w:rFonts w:ascii="Arial" w:eastAsia="Times New Roman" w:hAnsi="Arial" w:cs="Arial"/>
          <w:color w:val="000000" w:themeColor="text1"/>
          <w:sz w:val="24"/>
          <w:szCs w:val="24"/>
          <w:lang w:eastAsia="ru-RU"/>
        </w:rPr>
        <w:t xml:space="preserve"> сельского поселении (далее – Извещение) в соответствии с приложением № 1 к настоящему Постановлению.</w:t>
      </w:r>
    </w:p>
    <w:p w:rsidR="006B4AA3" w:rsidRPr="00903ED4" w:rsidRDefault="00AE1CDF">
      <w:pPr>
        <w:spacing w:after="0" w:line="240" w:lineRule="auto"/>
        <w:jc w:val="both"/>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 xml:space="preserve">        2. Утвердить конкурсную документацию на проведение открытого конкурса по отбору управляющей организации для управления  многоквартирным домом в </w:t>
      </w:r>
      <w:proofErr w:type="spellStart"/>
      <w:r w:rsidRPr="00903ED4">
        <w:rPr>
          <w:rFonts w:ascii="Arial" w:eastAsia="Times New Roman" w:hAnsi="Arial" w:cs="Arial"/>
          <w:color w:val="000000" w:themeColor="text1"/>
          <w:sz w:val="24"/>
          <w:szCs w:val="24"/>
          <w:lang w:eastAsia="ru-RU"/>
        </w:rPr>
        <w:t>Логовского</w:t>
      </w:r>
      <w:proofErr w:type="spellEnd"/>
      <w:r w:rsidRPr="00903ED4">
        <w:rPr>
          <w:rFonts w:ascii="Arial" w:eastAsia="Times New Roman" w:hAnsi="Arial" w:cs="Arial"/>
          <w:color w:val="000000" w:themeColor="text1"/>
          <w:sz w:val="24"/>
          <w:szCs w:val="24"/>
          <w:lang w:eastAsia="ru-RU"/>
        </w:rPr>
        <w:t xml:space="preserve"> сельского поселении в соответствии с приложением № 2.</w:t>
      </w:r>
    </w:p>
    <w:p w:rsidR="006B4AA3" w:rsidRPr="00903ED4" w:rsidRDefault="00AE1CDF">
      <w:pPr>
        <w:spacing w:after="0" w:line="240" w:lineRule="auto"/>
        <w:jc w:val="both"/>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 xml:space="preserve">       3. </w:t>
      </w:r>
      <w:proofErr w:type="gramStart"/>
      <w:r w:rsidRPr="00903ED4">
        <w:rPr>
          <w:rFonts w:ascii="Arial" w:eastAsia="Times New Roman" w:hAnsi="Arial" w:cs="Arial"/>
          <w:color w:val="000000" w:themeColor="text1"/>
          <w:sz w:val="24"/>
          <w:szCs w:val="24"/>
          <w:lang w:eastAsia="ru-RU"/>
        </w:rPr>
        <w:t>Разместить</w:t>
      </w:r>
      <w:proofErr w:type="gramEnd"/>
      <w:r w:rsidRPr="00903ED4">
        <w:rPr>
          <w:rFonts w:ascii="Arial" w:eastAsia="Times New Roman" w:hAnsi="Arial" w:cs="Arial"/>
          <w:color w:val="000000" w:themeColor="text1"/>
          <w:sz w:val="24"/>
          <w:szCs w:val="24"/>
          <w:lang w:eastAsia="ru-RU"/>
        </w:rPr>
        <w:t xml:space="preserve"> конкурсную документацию на сайте </w:t>
      </w:r>
      <w:hyperlink r:id="rId8" w:history="1">
        <w:r w:rsidRPr="00903ED4">
          <w:rPr>
            <w:rFonts w:ascii="Arial" w:eastAsia="Times New Roman" w:hAnsi="Arial" w:cs="Arial"/>
            <w:color w:val="000000" w:themeColor="text1"/>
            <w:sz w:val="24"/>
            <w:szCs w:val="24"/>
            <w:u w:val="single"/>
            <w:lang w:eastAsia="ru-RU"/>
          </w:rPr>
          <w:t>www.torgi.gov.ru</w:t>
        </w:r>
      </w:hyperlink>
      <w:r w:rsidRPr="00903ED4">
        <w:rPr>
          <w:rFonts w:ascii="Arial" w:eastAsia="Times New Roman" w:hAnsi="Arial" w:cs="Arial"/>
          <w:color w:val="000000" w:themeColor="text1"/>
          <w:sz w:val="24"/>
          <w:szCs w:val="24"/>
          <w:lang w:eastAsia="ru-RU"/>
        </w:rPr>
        <w:t xml:space="preserve"> одновременно с извещением о проведении конкурса.</w:t>
      </w:r>
    </w:p>
    <w:p w:rsidR="006B4AA3" w:rsidRPr="00903ED4" w:rsidRDefault="00AE1CDF">
      <w:pPr>
        <w:spacing w:after="0" w:line="240" w:lineRule="auto"/>
        <w:jc w:val="both"/>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 xml:space="preserve">       4. Разъяснить собственникам помещений в многоквартирном доме, в отношении которого объявлен конкурс, что в случае выбора ими самостоятельно способа управления многоквартирным домом, конкурс в отношении их дома не проводится.</w:t>
      </w:r>
    </w:p>
    <w:p w:rsidR="006B4AA3" w:rsidRPr="00903ED4" w:rsidRDefault="00AE1CDF">
      <w:pPr>
        <w:spacing w:after="0" w:line="240" w:lineRule="auto"/>
        <w:jc w:val="both"/>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 xml:space="preserve">      5. </w:t>
      </w:r>
      <w:proofErr w:type="gramStart"/>
      <w:r w:rsidRPr="00903ED4">
        <w:rPr>
          <w:rFonts w:ascii="Arial" w:eastAsia="Times New Roman" w:hAnsi="Arial" w:cs="Arial"/>
          <w:color w:val="000000" w:themeColor="text1"/>
          <w:sz w:val="24"/>
          <w:szCs w:val="24"/>
          <w:lang w:eastAsia="ru-RU"/>
        </w:rPr>
        <w:t>Контроль за</w:t>
      </w:r>
      <w:proofErr w:type="gramEnd"/>
      <w:r w:rsidRPr="00903ED4">
        <w:rPr>
          <w:rFonts w:ascii="Arial" w:eastAsia="Times New Roman" w:hAnsi="Arial" w:cs="Arial"/>
          <w:color w:val="000000" w:themeColor="text1"/>
          <w:sz w:val="24"/>
          <w:szCs w:val="24"/>
          <w:lang w:eastAsia="ru-RU"/>
        </w:rPr>
        <w:t xml:space="preserve"> исполнением настоящего постановления оставляю за собой.</w:t>
      </w:r>
    </w:p>
    <w:p w:rsidR="006B4AA3" w:rsidRPr="00903ED4" w:rsidRDefault="00AE1CDF">
      <w:pPr>
        <w:spacing w:after="0" w:line="240" w:lineRule="auto"/>
        <w:jc w:val="both"/>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 xml:space="preserve">      6. Настоящее Постановление вступает в силу со дня подписания и подлежит официальному обнародованию.</w:t>
      </w:r>
    </w:p>
    <w:p w:rsidR="006B4AA3" w:rsidRPr="00903ED4" w:rsidRDefault="006B4AA3">
      <w:pPr>
        <w:spacing w:after="0" w:line="240" w:lineRule="auto"/>
        <w:rPr>
          <w:rFonts w:ascii="Arial" w:eastAsia="Times New Roman" w:hAnsi="Arial" w:cs="Arial"/>
          <w:color w:val="000000" w:themeColor="text1"/>
          <w:sz w:val="24"/>
          <w:szCs w:val="24"/>
          <w:lang w:eastAsia="ru-RU"/>
        </w:rPr>
      </w:pPr>
    </w:p>
    <w:p w:rsidR="006B4AA3" w:rsidRPr="00903ED4" w:rsidRDefault="006B4AA3">
      <w:pPr>
        <w:spacing w:after="0" w:line="240" w:lineRule="auto"/>
        <w:rPr>
          <w:rFonts w:ascii="Arial" w:eastAsia="Times New Roman" w:hAnsi="Arial" w:cs="Arial"/>
          <w:color w:val="000000" w:themeColor="text1"/>
          <w:sz w:val="24"/>
          <w:szCs w:val="24"/>
          <w:lang w:eastAsia="ru-RU"/>
        </w:rPr>
      </w:pPr>
    </w:p>
    <w:p w:rsidR="00994637" w:rsidRDefault="00AE1CDF">
      <w:pPr>
        <w:spacing w:after="0" w:line="240" w:lineRule="auto"/>
        <w:rPr>
          <w:rFonts w:ascii="Arial" w:eastAsia="Times New Roman" w:hAnsi="Arial" w:cs="Arial"/>
          <w:b/>
          <w:bCs/>
          <w:color w:val="000000" w:themeColor="text1"/>
          <w:sz w:val="24"/>
          <w:szCs w:val="24"/>
          <w:lang w:eastAsia="ru-RU"/>
        </w:rPr>
      </w:pPr>
      <w:r w:rsidRPr="00903ED4">
        <w:rPr>
          <w:rFonts w:ascii="Arial" w:eastAsia="Times New Roman" w:hAnsi="Arial" w:cs="Arial"/>
          <w:b/>
          <w:bCs/>
          <w:color w:val="000000" w:themeColor="text1"/>
          <w:sz w:val="24"/>
          <w:szCs w:val="24"/>
          <w:lang w:eastAsia="ru-RU"/>
        </w:rPr>
        <w:t xml:space="preserve">Глава </w:t>
      </w:r>
      <w:proofErr w:type="spellStart"/>
      <w:r w:rsidRPr="00903ED4">
        <w:rPr>
          <w:rFonts w:ascii="Arial" w:eastAsia="Times New Roman" w:hAnsi="Arial" w:cs="Arial"/>
          <w:b/>
          <w:bCs/>
          <w:color w:val="000000" w:themeColor="text1"/>
          <w:sz w:val="24"/>
          <w:szCs w:val="24"/>
          <w:lang w:eastAsia="ru-RU"/>
        </w:rPr>
        <w:t>Логовского</w:t>
      </w:r>
      <w:proofErr w:type="spellEnd"/>
    </w:p>
    <w:p w:rsidR="006B4AA3" w:rsidRPr="00903ED4" w:rsidRDefault="00AE1CDF">
      <w:pPr>
        <w:spacing w:after="0" w:line="240" w:lineRule="auto"/>
        <w:rPr>
          <w:rFonts w:ascii="Arial" w:eastAsia="Times New Roman" w:hAnsi="Arial" w:cs="Arial"/>
          <w:b/>
          <w:bCs/>
          <w:color w:val="000000" w:themeColor="text1"/>
          <w:sz w:val="24"/>
          <w:szCs w:val="24"/>
          <w:lang w:eastAsia="ru-RU"/>
        </w:rPr>
      </w:pPr>
      <w:r w:rsidRPr="00903ED4">
        <w:rPr>
          <w:rFonts w:ascii="Arial" w:eastAsia="Times New Roman" w:hAnsi="Arial" w:cs="Arial"/>
          <w:b/>
          <w:bCs/>
          <w:color w:val="000000" w:themeColor="text1"/>
          <w:sz w:val="24"/>
          <w:szCs w:val="24"/>
          <w:lang w:eastAsia="ru-RU"/>
        </w:rPr>
        <w:t xml:space="preserve"> сельского  </w:t>
      </w:r>
      <w:r w:rsidR="00994637">
        <w:rPr>
          <w:rFonts w:ascii="Arial" w:eastAsia="Times New Roman" w:hAnsi="Arial" w:cs="Arial"/>
          <w:b/>
          <w:bCs/>
          <w:color w:val="000000" w:themeColor="text1"/>
          <w:sz w:val="24"/>
          <w:szCs w:val="24"/>
          <w:lang w:eastAsia="ru-RU"/>
        </w:rPr>
        <w:t xml:space="preserve"> поселения                                    </w:t>
      </w:r>
      <w:r w:rsidRPr="00903ED4">
        <w:rPr>
          <w:rFonts w:ascii="Arial" w:eastAsia="Times New Roman" w:hAnsi="Arial" w:cs="Arial"/>
          <w:b/>
          <w:bCs/>
          <w:color w:val="000000" w:themeColor="text1"/>
          <w:sz w:val="24"/>
          <w:szCs w:val="24"/>
          <w:lang w:eastAsia="ru-RU"/>
        </w:rPr>
        <w:tab/>
        <w:t>А.В. Братухин</w:t>
      </w:r>
    </w:p>
    <w:p w:rsidR="00903ED4" w:rsidRDefault="00903ED4">
      <w:pPr>
        <w:spacing w:after="0" w:line="240" w:lineRule="auto"/>
        <w:rPr>
          <w:rFonts w:ascii="Arial" w:eastAsia="Times New Roman" w:hAnsi="Arial" w:cs="Arial"/>
          <w:b/>
          <w:bCs/>
          <w:color w:val="000000" w:themeColor="text1"/>
          <w:sz w:val="24"/>
          <w:szCs w:val="24"/>
          <w:lang w:eastAsia="ru-RU"/>
        </w:rPr>
      </w:pPr>
    </w:p>
    <w:p w:rsidR="00597F37" w:rsidRDefault="00597F37">
      <w:pPr>
        <w:spacing w:after="0" w:line="240" w:lineRule="auto"/>
        <w:rPr>
          <w:rFonts w:ascii="Arial" w:eastAsia="Times New Roman" w:hAnsi="Arial" w:cs="Arial"/>
          <w:b/>
          <w:bCs/>
          <w:color w:val="000000" w:themeColor="text1"/>
          <w:sz w:val="24"/>
          <w:szCs w:val="24"/>
          <w:lang w:eastAsia="ru-RU"/>
        </w:rPr>
      </w:pPr>
    </w:p>
    <w:p w:rsidR="00597F37" w:rsidRDefault="00597F37">
      <w:pPr>
        <w:spacing w:after="0" w:line="240" w:lineRule="auto"/>
        <w:rPr>
          <w:rFonts w:ascii="Arial" w:eastAsia="Times New Roman" w:hAnsi="Arial" w:cs="Arial"/>
          <w:b/>
          <w:bCs/>
          <w:color w:val="000000" w:themeColor="text1"/>
          <w:sz w:val="24"/>
          <w:szCs w:val="24"/>
          <w:lang w:eastAsia="ru-RU"/>
        </w:rPr>
      </w:pPr>
    </w:p>
    <w:p w:rsidR="00597F37" w:rsidRPr="00903ED4" w:rsidRDefault="00597F37">
      <w:pPr>
        <w:spacing w:after="0" w:line="240" w:lineRule="auto"/>
        <w:rPr>
          <w:rFonts w:ascii="Arial" w:eastAsia="Times New Roman" w:hAnsi="Arial" w:cs="Arial"/>
          <w:b/>
          <w:bCs/>
          <w:color w:val="000000" w:themeColor="text1"/>
          <w:sz w:val="24"/>
          <w:szCs w:val="24"/>
          <w:lang w:eastAsia="ru-RU"/>
        </w:rPr>
      </w:pPr>
    </w:p>
    <w:p w:rsidR="00903ED4" w:rsidRPr="00903ED4" w:rsidRDefault="00903ED4">
      <w:pPr>
        <w:spacing w:after="0" w:line="240" w:lineRule="auto"/>
        <w:rPr>
          <w:rFonts w:ascii="Arial" w:eastAsia="Times New Roman" w:hAnsi="Arial" w:cs="Arial"/>
          <w:b/>
          <w:bCs/>
          <w:color w:val="000000" w:themeColor="text1"/>
          <w:sz w:val="24"/>
          <w:szCs w:val="24"/>
          <w:lang w:eastAsia="ru-RU"/>
        </w:rPr>
      </w:pPr>
    </w:p>
    <w:p w:rsidR="00903ED4" w:rsidRPr="00903ED4" w:rsidRDefault="00903ED4">
      <w:pPr>
        <w:spacing w:after="0" w:line="240" w:lineRule="auto"/>
        <w:rPr>
          <w:rFonts w:ascii="Arial" w:eastAsia="Times New Roman" w:hAnsi="Arial" w:cs="Arial"/>
          <w:b/>
          <w:bCs/>
          <w:color w:val="000000" w:themeColor="text1"/>
          <w:sz w:val="24"/>
          <w:szCs w:val="24"/>
          <w:lang w:eastAsia="ru-RU"/>
        </w:rPr>
      </w:pPr>
    </w:p>
    <w:p w:rsidR="00903ED4" w:rsidRPr="00903ED4" w:rsidRDefault="00903ED4">
      <w:pPr>
        <w:spacing w:after="0" w:line="240" w:lineRule="auto"/>
        <w:rPr>
          <w:rFonts w:ascii="Arial" w:eastAsia="Times New Roman" w:hAnsi="Arial" w:cs="Arial"/>
          <w:b/>
          <w:bCs/>
          <w:color w:val="000000" w:themeColor="text1"/>
          <w:sz w:val="24"/>
          <w:szCs w:val="24"/>
          <w:lang w:eastAsia="ru-RU"/>
        </w:rPr>
      </w:pPr>
    </w:p>
    <w:tbl>
      <w:tblPr>
        <w:tblW w:w="6520" w:type="dxa"/>
        <w:jc w:val="right"/>
        <w:tblCellSpacing w:w="0" w:type="dxa"/>
        <w:tblInd w:w="3119" w:type="dxa"/>
        <w:shd w:val="clear" w:color="auto" w:fill="FFFFFF"/>
        <w:tblLook w:val="04A0"/>
      </w:tblPr>
      <w:tblGrid>
        <w:gridCol w:w="6520"/>
      </w:tblGrid>
      <w:tr w:rsidR="00903ED4" w:rsidRPr="00903ED4" w:rsidTr="00831248">
        <w:trPr>
          <w:trHeight w:val="2977"/>
          <w:tblCellSpacing w:w="0" w:type="dxa"/>
          <w:jc w:val="right"/>
        </w:trPr>
        <w:tc>
          <w:tcPr>
            <w:tcW w:w="6520" w:type="dxa"/>
            <w:shd w:val="clear" w:color="auto" w:fill="FFFFFF"/>
            <w:tcMar>
              <w:top w:w="0" w:type="dxa"/>
              <w:left w:w="0" w:type="dxa"/>
              <w:bottom w:w="0" w:type="dxa"/>
              <w:right w:w="0" w:type="dxa"/>
            </w:tcMar>
          </w:tcPr>
          <w:p w:rsidR="00903ED4" w:rsidRPr="00903ED4" w:rsidRDefault="00903ED4" w:rsidP="00903ED4">
            <w:pPr>
              <w:pStyle w:val="a5"/>
              <w:spacing w:before="0" w:beforeAutospacing="0" w:after="0" w:afterAutospacing="0"/>
              <w:jc w:val="right"/>
              <w:rPr>
                <w:rFonts w:ascii="Arial" w:hAnsi="Arial" w:cs="Arial"/>
                <w:color w:val="000000" w:themeColor="text1"/>
              </w:rPr>
            </w:pPr>
            <w:r w:rsidRPr="00903ED4">
              <w:rPr>
                <w:rFonts w:ascii="Arial" w:hAnsi="Arial" w:cs="Arial"/>
                <w:color w:val="000000" w:themeColor="text1"/>
              </w:rPr>
              <w:lastRenderedPageBreak/>
              <w:br/>
              <w:t xml:space="preserve">                                                        «УТВЕРЖДЕНО»</w:t>
            </w:r>
          </w:p>
          <w:p w:rsidR="00903ED4" w:rsidRPr="00903ED4" w:rsidRDefault="00903ED4" w:rsidP="00903ED4">
            <w:pPr>
              <w:pStyle w:val="a5"/>
              <w:spacing w:before="0" w:beforeAutospacing="0" w:after="0" w:afterAutospacing="0"/>
              <w:jc w:val="right"/>
              <w:rPr>
                <w:rFonts w:ascii="Arial" w:hAnsi="Arial" w:cs="Arial"/>
                <w:color w:val="000000" w:themeColor="text1"/>
              </w:rPr>
            </w:pPr>
          </w:p>
          <w:p w:rsidR="00903ED4" w:rsidRPr="00903ED4" w:rsidRDefault="00903ED4" w:rsidP="00903ED4">
            <w:pPr>
              <w:pStyle w:val="a5"/>
              <w:spacing w:before="0" w:beforeAutospacing="0" w:after="0" w:afterAutospacing="0"/>
              <w:jc w:val="right"/>
              <w:rPr>
                <w:rFonts w:ascii="Arial" w:hAnsi="Arial" w:cs="Arial"/>
                <w:color w:val="000000" w:themeColor="text1"/>
              </w:rPr>
            </w:pPr>
            <w:r w:rsidRPr="00903ED4">
              <w:rPr>
                <w:rFonts w:ascii="Arial" w:hAnsi="Arial" w:cs="Arial"/>
                <w:color w:val="000000" w:themeColor="text1"/>
              </w:rPr>
              <w:t xml:space="preserve">                      Глава </w:t>
            </w:r>
            <w:proofErr w:type="spellStart"/>
            <w:r w:rsidRPr="00903ED4">
              <w:rPr>
                <w:rFonts w:ascii="Arial" w:hAnsi="Arial" w:cs="Arial"/>
                <w:color w:val="000000" w:themeColor="text1"/>
              </w:rPr>
              <w:t>Логовского</w:t>
            </w:r>
            <w:proofErr w:type="spellEnd"/>
            <w:r w:rsidRPr="00903ED4">
              <w:rPr>
                <w:rFonts w:ascii="Arial" w:hAnsi="Arial" w:cs="Arial"/>
                <w:color w:val="000000" w:themeColor="text1"/>
              </w:rPr>
              <w:t xml:space="preserve"> сельского поселения</w:t>
            </w:r>
          </w:p>
          <w:p w:rsidR="00903ED4" w:rsidRPr="00903ED4" w:rsidRDefault="00903ED4" w:rsidP="00903ED4">
            <w:pPr>
              <w:pStyle w:val="a5"/>
              <w:spacing w:before="0" w:beforeAutospacing="0" w:after="0" w:afterAutospacing="0"/>
              <w:jc w:val="right"/>
              <w:rPr>
                <w:rFonts w:ascii="Arial" w:hAnsi="Arial" w:cs="Arial"/>
                <w:color w:val="000000" w:themeColor="text1"/>
              </w:rPr>
            </w:pPr>
            <w:r w:rsidRPr="00903ED4">
              <w:rPr>
                <w:rFonts w:ascii="Arial" w:hAnsi="Arial" w:cs="Arial"/>
                <w:color w:val="000000" w:themeColor="text1"/>
              </w:rPr>
              <w:t xml:space="preserve">                     </w:t>
            </w:r>
            <w:proofErr w:type="spellStart"/>
            <w:r w:rsidRPr="00903ED4">
              <w:rPr>
                <w:rFonts w:ascii="Arial" w:hAnsi="Arial" w:cs="Arial"/>
                <w:color w:val="000000" w:themeColor="text1"/>
              </w:rPr>
              <w:t>Калачевского</w:t>
            </w:r>
            <w:proofErr w:type="spellEnd"/>
            <w:r w:rsidRPr="00903ED4">
              <w:rPr>
                <w:rFonts w:ascii="Arial" w:hAnsi="Arial" w:cs="Arial"/>
                <w:color w:val="000000" w:themeColor="text1"/>
              </w:rPr>
              <w:t xml:space="preserve"> муниципального района</w:t>
            </w:r>
          </w:p>
          <w:p w:rsidR="00903ED4" w:rsidRPr="00903ED4" w:rsidRDefault="00903ED4" w:rsidP="00903ED4">
            <w:pPr>
              <w:pStyle w:val="a5"/>
              <w:spacing w:before="0" w:beforeAutospacing="0" w:after="0" w:afterAutospacing="0"/>
              <w:jc w:val="right"/>
              <w:rPr>
                <w:rFonts w:ascii="Arial" w:hAnsi="Arial" w:cs="Arial"/>
                <w:color w:val="000000" w:themeColor="text1"/>
              </w:rPr>
            </w:pPr>
            <w:r w:rsidRPr="00903ED4">
              <w:rPr>
                <w:rFonts w:ascii="Arial" w:hAnsi="Arial" w:cs="Arial"/>
                <w:color w:val="000000" w:themeColor="text1"/>
              </w:rPr>
              <w:t xml:space="preserve">                        </w:t>
            </w:r>
            <w:r w:rsidR="008C2F3E">
              <w:rPr>
                <w:rFonts w:ascii="Arial" w:hAnsi="Arial" w:cs="Arial"/>
                <w:color w:val="000000" w:themeColor="text1"/>
              </w:rPr>
              <w:t xml:space="preserve"> 19 ноября </w:t>
            </w:r>
            <w:r w:rsidR="00597F37">
              <w:rPr>
                <w:rFonts w:ascii="Arial" w:hAnsi="Arial" w:cs="Arial"/>
                <w:color w:val="000000" w:themeColor="text1"/>
              </w:rPr>
              <w:t xml:space="preserve"> </w:t>
            </w:r>
            <w:r w:rsidR="00DF7571">
              <w:rPr>
                <w:rFonts w:ascii="Arial" w:hAnsi="Arial" w:cs="Arial"/>
                <w:color w:val="000000" w:themeColor="text1"/>
              </w:rPr>
              <w:t xml:space="preserve"> 2018 г. №</w:t>
            </w:r>
            <w:r w:rsidR="00597F37">
              <w:rPr>
                <w:rFonts w:ascii="Arial" w:hAnsi="Arial" w:cs="Arial"/>
                <w:color w:val="000000" w:themeColor="text1"/>
              </w:rPr>
              <w:t xml:space="preserve">  </w:t>
            </w:r>
            <w:r w:rsidR="008C2F3E">
              <w:rPr>
                <w:rFonts w:ascii="Arial" w:hAnsi="Arial" w:cs="Arial"/>
                <w:color w:val="000000" w:themeColor="text1"/>
              </w:rPr>
              <w:t>98</w:t>
            </w:r>
            <w:r w:rsidR="00597F37">
              <w:rPr>
                <w:rFonts w:ascii="Arial" w:hAnsi="Arial" w:cs="Arial"/>
                <w:color w:val="000000" w:themeColor="text1"/>
              </w:rPr>
              <w:t xml:space="preserve"> </w:t>
            </w:r>
          </w:p>
          <w:p w:rsidR="00903ED4" w:rsidRPr="00903ED4" w:rsidRDefault="00903ED4" w:rsidP="00903ED4">
            <w:pPr>
              <w:pStyle w:val="a5"/>
              <w:spacing w:before="0" w:beforeAutospacing="0" w:after="0" w:afterAutospacing="0"/>
              <w:jc w:val="right"/>
              <w:rPr>
                <w:rFonts w:ascii="Arial" w:hAnsi="Arial" w:cs="Arial"/>
                <w:color w:val="000000" w:themeColor="text1"/>
              </w:rPr>
            </w:pPr>
          </w:p>
          <w:p w:rsidR="00903ED4" w:rsidRPr="00903ED4" w:rsidRDefault="00903ED4" w:rsidP="00903ED4">
            <w:pPr>
              <w:pStyle w:val="a5"/>
              <w:spacing w:before="0" w:beforeAutospacing="0" w:after="0" w:afterAutospacing="0"/>
              <w:jc w:val="right"/>
              <w:rPr>
                <w:rFonts w:ascii="Arial" w:hAnsi="Arial" w:cs="Arial"/>
                <w:color w:val="000000" w:themeColor="text1"/>
              </w:rPr>
            </w:pPr>
          </w:p>
          <w:p w:rsidR="00903ED4" w:rsidRPr="00903ED4" w:rsidRDefault="00903ED4" w:rsidP="00903ED4">
            <w:pPr>
              <w:pStyle w:val="a5"/>
              <w:spacing w:before="0" w:beforeAutospacing="0" w:after="0" w:afterAutospacing="0"/>
              <w:jc w:val="right"/>
              <w:rPr>
                <w:rFonts w:ascii="Arial" w:hAnsi="Arial" w:cs="Arial"/>
                <w:color w:val="000000" w:themeColor="text1"/>
              </w:rPr>
            </w:pPr>
            <w:r w:rsidRPr="00903ED4">
              <w:rPr>
                <w:rFonts w:ascii="Arial" w:hAnsi="Arial" w:cs="Arial"/>
                <w:color w:val="000000" w:themeColor="text1"/>
              </w:rPr>
              <w:t xml:space="preserve">                                                    _______________</w:t>
            </w:r>
            <w:r w:rsidRPr="00903ED4">
              <w:rPr>
                <w:rStyle w:val="apple-converted-space"/>
                <w:rFonts w:ascii="Arial" w:hAnsi="Arial" w:cs="Arial"/>
                <w:color w:val="000000" w:themeColor="text1"/>
              </w:rPr>
              <w:t> </w:t>
            </w:r>
            <w:r w:rsidRPr="00903ED4">
              <w:rPr>
                <w:rFonts w:ascii="Arial" w:hAnsi="Arial" w:cs="Arial"/>
                <w:color w:val="000000" w:themeColor="text1"/>
              </w:rPr>
              <w:t>Братухин А.В.</w:t>
            </w:r>
          </w:p>
          <w:p w:rsidR="00903ED4" w:rsidRPr="00903ED4" w:rsidRDefault="00903ED4">
            <w:pPr>
              <w:pStyle w:val="a5"/>
              <w:spacing w:before="0" w:beforeAutospacing="0" w:after="0" w:afterAutospacing="0"/>
              <w:rPr>
                <w:rFonts w:ascii="Arial" w:hAnsi="Arial" w:cs="Arial"/>
                <w:color w:val="000000" w:themeColor="text1"/>
              </w:rPr>
            </w:pPr>
          </w:p>
        </w:tc>
      </w:tr>
    </w:tbl>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p>
    <w:p w:rsidR="00903ED4" w:rsidRPr="00903ED4" w:rsidRDefault="00903ED4" w:rsidP="00903ED4">
      <w:pPr>
        <w:pStyle w:val="a5"/>
        <w:shd w:val="clear" w:color="auto" w:fill="FFFFFF"/>
        <w:spacing w:before="0" w:beforeAutospacing="0" w:after="0" w:afterAutospacing="0"/>
        <w:jc w:val="center"/>
        <w:rPr>
          <w:rFonts w:ascii="Arial" w:hAnsi="Arial" w:cs="Arial"/>
          <w:b/>
          <w:bCs/>
          <w:smallCaps/>
          <w:color w:val="000000" w:themeColor="text1"/>
          <w:u w:val="single"/>
        </w:rPr>
      </w:pPr>
    </w:p>
    <w:p w:rsidR="00903ED4" w:rsidRPr="00903ED4" w:rsidRDefault="00903ED4" w:rsidP="00903ED4">
      <w:pPr>
        <w:pStyle w:val="a5"/>
        <w:shd w:val="clear" w:color="auto" w:fill="FFFFFF"/>
        <w:spacing w:before="0" w:beforeAutospacing="0" w:after="0" w:afterAutospacing="0"/>
        <w:jc w:val="center"/>
        <w:rPr>
          <w:rFonts w:ascii="Arial" w:hAnsi="Arial" w:cs="Arial"/>
          <w:b/>
          <w:bCs/>
          <w:smallCaps/>
          <w:color w:val="000000" w:themeColor="text1"/>
          <w:u w:val="single"/>
        </w:rPr>
      </w:pPr>
    </w:p>
    <w:p w:rsidR="00903ED4" w:rsidRPr="00903ED4" w:rsidRDefault="00903ED4" w:rsidP="00903ED4">
      <w:pPr>
        <w:pStyle w:val="a5"/>
        <w:shd w:val="clear" w:color="auto" w:fill="FFFFFF"/>
        <w:spacing w:before="0" w:beforeAutospacing="0" w:after="0" w:afterAutospacing="0"/>
        <w:jc w:val="center"/>
        <w:rPr>
          <w:rFonts w:ascii="Arial" w:hAnsi="Arial" w:cs="Arial"/>
          <w:b/>
          <w:bCs/>
          <w:smallCaps/>
          <w:color w:val="000000" w:themeColor="text1"/>
          <w:u w:val="single"/>
        </w:rPr>
      </w:pPr>
    </w:p>
    <w:p w:rsidR="00903ED4" w:rsidRPr="00903ED4" w:rsidRDefault="00903ED4" w:rsidP="00903ED4">
      <w:pPr>
        <w:pStyle w:val="a5"/>
        <w:shd w:val="clear" w:color="auto" w:fill="FFFFFF"/>
        <w:spacing w:before="0" w:beforeAutospacing="0" w:after="0" w:afterAutospacing="0"/>
        <w:jc w:val="center"/>
        <w:rPr>
          <w:rFonts w:ascii="Arial" w:hAnsi="Arial" w:cs="Arial"/>
          <w:b/>
          <w:bCs/>
          <w:smallCaps/>
          <w:color w:val="000000" w:themeColor="text1"/>
          <w:u w:val="single"/>
        </w:rPr>
      </w:pPr>
    </w:p>
    <w:p w:rsidR="00903ED4" w:rsidRPr="00903ED4" w:rsidRDefault="00903ED4" w:rsidP="00903ED4">
      <w:pPr>
        <w:pStyle w:val="a5"/>
        <w:shd w:val="clear" w:color="auto" w:fill="FFFFFF"/>
        <w:spacing w:before="0" w:beforeAutospacing="0" w:after="0" w:afterAutospacing="0"/>
        <w:jc w:val="center"/>
        <w:rPr>
          <w:rFonts w:ascii="Arial" w:hAnsi="Arial" w:cs="Arial"/>
          <w:b/>
          <w:bCs/>
          <w:smallCaps/>
          <w:color w:val="000000" w:themeColor="text1"/>
          <w:u w:val="single"/>
        </w:rPr>
      </w:pPr>
    </w:p>
    <w:p w:rsidR="00903ED4" w:rsidRPr="00903ED4" w:rsidRDefault="00903ED4" w:rsidP="00903ED4">
      <w:pPr>
        <w:pStyle w:val="a5"/>
        <w:shd w:val="clear" w:color="auto" w:fill="FFFFFF"/>
        <w:spacing w:before="0" w:beforeAutospacing="0" w:after="0" w:afterAutospacing="0"/>
        <w:jc w:val="center"/>
        <w:rPr>
          <w:rFonts w:ascii="Arial" w:hAnsi="Arial" w:cs="Arial"/>
          <w:b/>
          <w:bCs/>
          <w:smallCaps/>
          <w:color w:val="000000" w:themeColor="text1"/>
          <w:u w:val="single"/>
        </w:rPr>
      </w:pPr>
    </w:p>
    <w:p w:rsidR="00903ED4" w:rsidRPr="00903ED4" w:rsidRDefault="00903ED4" w:rsidP="00994637">
      <w:pPr>
        <w:pStyle w:val="a5"/>
        <w:shd w:val="clear" w:color="auto" w:fill="FFFFFF"/>
        <w:spacing w:before="0" w:beforeAutospacing="0" w:after="0" w:afterAutospacing="0"/>
        <w:jc w:val="center"/>
        <w:rPr>
          <w:rFonts w:ascii="Arial" w:hAnsi="Arial" w:cs="Arial"/>
          <w:color w:val="000000" w:themeColor="text1"/>
        </w:rPr>
      </w:pPr>
      <w:r w:rsidRPr="00903ED4">
        <w:rPr>
          <w:rFonts w:ascii="Arial" w:hAnsi="Arial" w:cs="Arial"/>
          <w:b/>
          <w:bCs/>
          <w:smallCaps/>
          <w:color w:val="000000" w:themeColor="text1"/>
          <w:u w:val="single"/>
        </w:rPr>
        <w:t>КОНКУРСНАЯ ДОКУМЕНТАЦИЯ</w:t>
      </w:r>
    </w:p>
    <w:p w:rsidR="00903ED4" w:rsidRPr="00903ED4" w:rsidRDefault="00903ED4" w:rsidP="00994637">
      <w:pPr>
        <w:pStyle w:val="a5"/>
        <w:shd w:val="clear" w:color="auto" w:fill="FFFFFF"/>
        <w:spacing w:before="0" w:beforeAutospacing="0" w:after="0" w:afterAutospacing="0"/>
        <w:jc w:val="center"/>
        <w:rPr>
          <w:rFonts w:ascii="Arial" w:hAnsi="Arial" w:cs="Arial"/>
          <w:color w:val="000000" w:themeColor="text1"/>
        </w:rPr>
      </w:pPr>
      <w:r w:rsidRPr="00903ED4">
        <w:rPr>
          <w:rFonts w:ascii="Arial" w:hAnsi="Arial" w:cs="Arial"/>
          <w:b/>
          <w:bCs/>
          <w:color w:val="000000" w:themeColor="text1"/>
        </w:rPr>
        <w:t>К ОТКРЫТОМУ КОНКУРСУ</w:t>
      </w:r>
    </w:p>
    <w:p w:rsidR="00903ED4" w:rsidRPr="00903ED4" w:rsidRDefault="00903ED4" w:rsidP="00994637">
      <w:pPr>
        <w:pStyle w:val="a5"/>
        <w:shd w:val="clear" w:color="auto" w:fill="FFFFFF"/>
        <w:spacing w:before="0" w:beforeAutospacing="0" w:after="0" w:afterAutospacing="0"/>
        <w:jc w:val="center"/>
        <w:rPr>
          <w:rFonts w:ascii="Arial" w:hAnsi="Arial" w:cs="Arial"/>
          <w:color w:val="000000" w:themeColor="text1"/>
        </w:rPr>
      </w:pPr>
      <w:r w:rsidRPr="00903ED4">
        <w:rPr>
          <w:rFonts w:ascii="Arial" w:hAnsi="Arial" w:cs="Arial"/>
          <w:b/>
          <w:bCs/>
          <w:color w:val="000000" w:themeColor="text1"/>
        </w:rPr>
        <w:t>ПО ОТБОРУ УПРАВЛЯЮЩЕЙ ОРГАНИЗАЦИИ</w:t>
      </w:r>
    </w:p>
    <w:p w:rsidR="00903ED4" w:rsidRPr="00903ED4" w:rsidRDefault="00903ED4" w:rsidP="00994637">
      <w:pPr>
        <w:pStyle w:val="a5"/>
        <w:shd w:val="clear" w:color="auto" w:fill="FFFFFF"/>
        <w:spacing w:before="0" w:beforeAutospacing="0" w:after="0" w:afterAutospacing="0"/>
        <w:jc w:val="center"/>
        <w:rPr>
          <w:rFonts w:ascii="Arial" w:hAnsi="Arial" w:cs="Arial"/>
          <w:color w:val="000000" w:themeColor="text1"/>
        </w:rPr>
      </w:pPr>
      <w:r w:rsidRPr="00903ED4">
        <w:rPr>
          <w:rFonts w:ascii="Arial" w:hAnsi="Arial" w:cs="Arial"/>
          <w:b/>
          <w:bCs/>
          <w:color w:val="000000" w:themeColor="text1"/>
        </w:rPr>
        <w:t>ДЛЯ УПРАВЛЕНИЯ МНОГОКВАРТИРНЫМ ДОМОМ</w:t>
      </w:r>
    </w:p>
    <w:p w:rsidR="00903ED4" w:rsidRPr="00903ED4" w:rsidRDefault="00903ED4" w:rsidP="00994637">
      <w:pPr>
        <w:pStyle w:val="a5"/>
        <w:shd w:val="clear" w:color="auto" w:fill="FFFFFF"/>
        <w:spacing w:before="0" w:beforeAutospacing="0" w:after="0" w:afterAutospacing="0"/>
        <w:jc w:val="center"/>
        <w:rPr>
          <w:rFonts w:ascii="Arial" w:hAnsi="Arial" w:cs="Arial"/>
          <w:color w:val="000000" w:themeColor="text1"/>
        </w:rPr>
      </w:pPr>
      <w:r w:rsidRPr="00903ED4">
        <w:rPr>
          <w:rFonts w:ascii="Arial" w:hAnsi="Arial" w:cs="Arial"/>
          <w:b/>
          <w:bCs/>
          <w:color w:val="000000" w:themeColor="text1"/>
        </w:rPr>
        <w:t>ЖИЛИЩНОГО ФОНДА</w:t>
      </w:r>
    </w:p>
    <w:p w:rsidR="00903ED4" w:rsidRPr="00903ED4" w:rsidRDefault="00903ED4" w:rsidP="00994637">
      <w:pPr>
        <w:pStyle w:val="a5"/>
        <w:shd w:val="clear" w:color="auto" w:fill="FFFFFF"/>
        <w:spacing w:before="0" w:beforeAutospacing="0" w:after="0" w:afterAutospacing="0"/>
        <w:jc w:val="center"/>
        <w:rPr>
          <w:rFonts w:ascii="Arial" w:hAnsi="Arial" w:cs="Arial"/>
          <w:color w:val="000000" w:themeColor="text1"/>
        </w:rPr>
      </w:pPr>
      <w:r w:rsidRPr="00903ED4">
        <w:rPr>
          <w:rFonts w:ascii="Arial" w:hAnsi="Arial" w:cs="Arial"/>
          <w:b/>
          <w:bCs/>
          <w:color w:val="000000" w:themeColor="text1"/>
        </w:rPr>
        <w:t>ЛОГОВСКОГО СЕЛЬСКОГО ПОСЕЛЕНИЯ</w:t>
      </w:r>
    </w:p>
    <w:p w:rsidR="00903ED4" w:rsidRPr="00903ED4" w:rsidRDefault="00903ED4" w:rsidP="00994637">
      <w:pPr>
        <w:pStyle w:val="a5"/>
        <w:shd w:val="clear" w:color="auto" w:fill="FFFFFF"/>
        <w:spacing w:before="0" w:beforeAutospacing="0" w:after="0" w:afterAutospacing="0"/>
        <w:jc w:val="center"/>
        <w:rPr>
          <w:rFonts w:ascii="Arial" w:hAnsi="Arial" w:cs="Arial"/>
          <w:b/>
          <w:bCs/>
          <w:color w:val="000000" w:themeColor="text1"/>
        </w:rPr>
      </w:pPr>
      <w:r w:rsidRPr="00903ED4">
        <w:rPr>
          <w:rFonts w:ascii="Arial" w:hAnsi="Arial" w:cs="Arial"/>
          <w:b/>
          <w:bCs/>
          <w:color w:val="000000" w:themeColor="text1"/>
        </w:rPr>
        <w:t>КАЛАЧЕВСКОГО МУНИЦИПАЛЬНОГО РАЙОНА</w:t>
      </w:r>
    </w:p>
    <w:p w:rsidR="00903ED4" w:rsidRPr="00903ED4" w:rsidRDefault="00903ED4" w:rsidP="00903ED4">
      <w:pPr>
        <w:pStyle w:val="a5"/>
        <w:shd w:val="clear" w:color="auto" w:fill="FFFFFF"/>
        <w:spacing w:before="0" w:beforeAutospacing="0" w:after="0" w:afterAutospacing="0"/>
        <w:jc w:val="center"/>
        <w:rPr>
          <w:rFonts w:ascii="Arial" w:hAnsi="Arial" w:cs="Arial"/>
          <w:b/>
          <w:bCs/>
          <w:color w:val="000000" w:themeColor="text1"/>
        </w:rPr>
      </w:pPr>
    </w:p>
    <w:p w:rsidR="00903ED4" w:rsidRPr="00903ED4" w:rsidRDefault="00903ED4" w:rsidP="00903ED4">
      <w:pPr>
        <w:pStyle w:val="a5"/>
        <w:shd w:val="clear" w:color="auto" w:fill="FFFFFF"/>
        <w:jc w:val="center"/>
        <w:rPr>
          <w:rFonts w:ascii="Arial" w:hAnsi="Arial" w:cs="Arial"/>
          <w:b/>
          <w:bCs/>
          <w:color w:val="000000" w:themeColor="text1"/>
        </w:rPr>
      </w:pPr>
    </w:p>
    <w:p w:rsidR="00903ED4" w:rsidRPr="00903ED4" w:rsidRDefault="00903ED4" w:rsidP="00903ED4">
      <w:pPr>
        <w:pStyle w:val="a5"/>
        <w:shd w:val="clear" w:color="auto" w:fill="FFFFFF"/>
        <w:jc w:val="center"/>
        <w:rPr>
          <w:rFonts w:ascii="Arial" w:hAnsi="Arial" w:cs="Arial"/>
          <w:b/>
          <w:bCs/>
          <w:color w:val="000000" w:themeColor="text1"/>
        </w:rPr>
      </w:pPr>
    </w:p>
    <w:p w:rsidR="00903ED4" w:rsidRPr="00903ED4" w:rsidRDefault="00903ED4" w:rsidP="00903ED4">
      <w:pPr>
        <w:pStyle w:val="a5"/>
        <w:shd w:val="clear" w:color="auto" w:fill="FFFFFF"/>
        <w:jc w:val="center"/>
        <w:rPr>
          <w:rFonts w:ascii="Arial" w:hAnsi="Arial" w:cs="Arial"/>
          <w:b/>
          <w:bCs/>
          <w:color w:val="000000" w:themeColor="text1"/>
        </w:rPr>
      </w:pPr>
    </w:p>
    <w:p w:rsidR="00903ED4" w:rsidRPr="00903ED4" w:rsidRDefault="00903ED4" w:rsidP="00903ED4">
      <w:pPr>
        <w:pStyle w:val="a5"/>
        <w:shd w:val="clear" w:color="auto" w:fill="FFFFFF"/>
        <w:jc w:val="center"/>
        <w:rPr>
          <w:rFonts w:ascii="Arial" w:hAnsi="Arial" w:cs="Arial"/>
          <w:color w:val="000000" w:themeColor="text1"/>
        </w:rPr>
      </w:pPr>
    </w:p>
    <w:p w:rsidR="00903ED4" w:rsidRPr="00903ED4" w:rsidRDefault="00903ED4" w:rsidP="00903ED4">
      <w:pPr>
        <w:pStyle w:val="a5"/>
        <w:shd w:val="clear" w:color="auto" w:fill="FFFFFF"/>
        <w:jc w:val="center"/>
        <w:rPr>
          <w:rFonts w:ascii="Arial" w:hAnsi="Arial" w:cs="Arial"/>
          <w:color w:val="000000" w:themeColor="text1"/>
        </w:rPr>
      </w:pPr>
    </w:p>
    <w:p w:rsidR="00903ED4" w:rsidRPr="00903ED4" w:rsidRDefault="00903ED4" w:rsidP="00903ED4">
      <w:pPr>
        <w:pStyle w:val="a5"/>
        <w:shd w:val="clear" w:color="auto" w:fill="FFFFFF"/>
        <w:jc w:val="center"/>
        <w:rPr>
          <w:rFonts w:ascii="Arial" w:hAnsi="Arial" w:cs="Arial"/>
          <w:color w:val="000000" w:themeColor="text1"/>
        </w:rPr>
      </w:pPr>
    </w:p>
    <w:p w:rsidR="00903ED4" w:rsidRPr="00903ED4" w:rsidRDefault="00903ED4" w:rsidP="00903ED4">
      <w:pPr>
        <w:pStyle w:val="a5"/>
        <w:shd w:val="clear" w:color="auto" w:fill="FFFFFF"/>
        <w:jc w:val="center"/>
        <w:rPr>
          <w:rFonts w:ascii="Arial" w:hAnsi="Arial" w:cs="Arial"/>
          <w:color w:val="000000" w:themeColor="text1"/>
        </w:rPr>
      </w:pPr>
    </w:p>
    <w:p w:rsidR="00903ED4" w:rsidRPr="00903ED4" w:rsidRDefault="00903ED4" w:rsidP="00903ED4">
      <w:pPr>
        <w:pStyle w:val="a5"/>
        <w:shd w:val="clear" w:color="auto" w:fill="FFFFFF"/>
        <w:jc w:val="center"/>
        <w:rPr>
          <w:rFonts w:ascii="Arial" w:hAnsi="Arial" w:cs="Arial"/>
          <w:color w:val="000000" w:themeColor="text1"/>
        </w:rPr>
      </w:pPr>
    </w:p>
    <w:p w:rsidR="00903ED4" w:rsidRPr="00903ED4" w:rsidRDefault="00903ED4" w:rsidP="00903ED4">
      <w:pPr>
        <w:pStyle w:val="a5"/>
        <w:shd w:val="clear" w:color="auto" w:fill="FFFFFF"/>
        <w:jc w:val="center"/>
        <w:rPr>
          <w:rFonts w:ascii="Arial" w:hAnsi="Arial" w:cs="Arial"/>
          <w:color w:val="000000" w:themeColor="text1"/>
        </w:rPr>
      </w:pPr>
    </w:p>
    <w:p w:rsidR="00903ED4" w:rsidRPr="00903ED4" w:rsidRDefault="00903ED4" w:rsidP="00903ED4">
      <w:pPr>
        <w:pStyle w:val="a5"/>
        <w:shd w:val="clear" w:color="auto" w:fill="FFFFFF"/>
        <w:jc w:val="center"/>
        <w:rPr>
          <w:rFonts w:ascii="Arial" w:hAnsi="Arial" w:cs="Arial"/>
          <w:color w:val="000000" w:themeColor="text1"/>
        </w:rPr>
      </w:pPr>
    </w:p>
    <w:p w:rsidR="00903ED4" w:rsidRPr="00903ED4" w:rsidRDefault="00903ED4" w:rsidP="00903ED4">
      <w:pPr>
        <w:pStyle w:val="a5"/>
        <w:shd w:val="clear" w:color="auto" w:fill="FFFFFF"/>
        <w:jc w:val="center"/>
        <w:rPr>
          <w:rFonts w:ascii="Arial" w:hAnsi="Arial" w:cs="Arial"/>
          <w:color w:val="000000" w:themeColor="text1"/>
        </w:rPr>
      </w:pPr>
    </w:p>
    <w:p w:rsidR="00903ED4" w:rsidRPr="00903ED4" w:rsidRDefault="00903ED4" w:rsidP="00903ED4">
      <w:pPr>
        <w:pStyle w:val="a5"/>
        <w:shd w:val="clear" w:color="auto" w:fill="FFFFFF"/>
        <w:jc w:val="center"/>
        <w:rPr>
          <w:rFonts w:ascii="Arial" w:hAnsi="Arial" w:cs="Arial"/>
          <w:color w:val="000000" w:themeColor="text1"/>
        </w:rPr>
      </w:pPr>
    </w:p>
    <w:p w:rsidR="00903ED4" w:rsidRPr="00903ED4" w:rsidRDefault="00903ED4" w:rsidP="00903ED4">
      <w:pPr>
        <w:pStyle w:val="a5"/>
        <w:shd w:val="clear" w:color="auto" w:fill="FFFFFF"/>
        <w:jc w:val="center"/>
        <w:rPr>
          <w:rFonts w:ascii="Arial" w:hAnsi="Arial" w:cs="Arial"/>
          <w:color w:val="000000" w:themeColor="text1"/>
        </w:rPr>
      </w:pPr>
    </w:p>
    <w:p w:rsidR="00903ED4" w:rsidRPr="00903ED4" w:rsidRDefault="00903ED4" w:rsidP="00903ED4">
      <w:pPr>
        <w:pStyle w:val="a5"/>
        <w:shd w:val="clear" w:color="auto" w:fill="FFFFFF"/>
        <w:jc w:val="center"/>
        <w:rPr>
          <w:rFonts w:ascii="Arial" w:hAnsi="Arial" w:cs="Arial"/>
          <w:color w:val="000000" w:themeColor="text1"/>
        </w:rPr>
      </w:pPr>
      <w:r w:rsidRPr="00903ED4">
        <w:rPr>
          <w:rFonts w:ascii="Arial" w:hAnsi="Arial" w:cs="Arial"/>
          <w:color w:val="000000" w:themeColor="text1"/>
        </w:rPr>
        <w:t>20</w:t>
      </w:r>
      <w:r w:rsidR="00DF7571">
        <w:rPr>
          <w:rFonts w:ascii="Arial" w:hAnsi="Arial" w:cs="Arial"/>
          <w:color w:val="000000" w:themeColor="text1"/>
        </w:rPr>
        <w:t>18</w:t>
      </w:r>
      <w:r w:rsidRPr="00903ED4">
        <w:rPr>
          <w:rFonts w:ascii="Arial" w:hAnsi="Arial" w:cs="Arial"/>
          <w:color w:val="000000" w:themeColor="text1"/>
        </w:rPr>
        <w:t xml:space="preserve"> г.</w:t>
      </w:r>
    </w:p>
    <w:p w:rsidR="00903ED4" w:rsidRPr="00903ED4" w:rsidRDefault="00903ED4" w:rsidP="00903ED4">
      <w:pPr>
        <w:pStyle w:val="1"/>
        <w:shd w:val="clear" w:color="auto" w:fill="FFFFFF"/>
        <w:spacing w:before="0" w:beforeAutospacing="0" w:after="0" w:afterAutospacing="0"/>
        <w:jc w:val="center"/>
        <w:rPr>
          <w:rFonts w:ascii="Arial" w:hAnsi="Arial" w:cs="Arial"/>
          <w:color w:val="000000" w:themeColor="text1"/>
          <w:sz w:val="24"/>
          <w:szCs w:val="24"/>
        </w:rPr>
      </w:pPr>
      <w:r w:rsidRPr="00903ED4">
        <w:rPr>
          <w:rFonts w:ascii="Arial" w:hAnsi="Arial" w:cs="Arial"/>
          <w:color w:val="000000" w:themeColor="text1"/>
          <w:sz w:val="24"/>
          <w:szCs w:val="24"/>
        </w:rPr>
        <w:lastRenderedPageBreak/>
        <w:t>Оглавление</w:t>
      </w:r>
    </w:p>
    <w:p w:rsidR="00903ED4" w:rsidRPr="00903ED4" w:rsidRDefault="00903ED4" w:rsidP="00903ED4">
      <w:pPr>
        <w:pStyle w:val="2"/>
        <w:shd w:val="clear" w:color="auto" w:fill="FFFFFF"/>
        <w:spacing w:before="0" w:beforeAutospacing="0" w:after="0" w:afterAutospacing="0"/>
        <w:jc w:val="center"/>
        <w:rPr>
          <w:rFonts w:ascii="Arial" w:hAnsi="Arial" w:cs="Arial"/>
          <w:color w:val="000000" w:themeColor="text1"/>
          <w:sz w:val="24"/>
          <w:szCs w:val="24"/>
        </w:rPr>
      </w:pPr>
      <w:bookmarkStart w:id="0" w:name="_Toc410914085"/>
      <w:bookmarkStart w:id="1" w:name="_Toc304213555"/>
      <w:bookmarkEnd w:id="0"/>
      <w:bookmarkEnd w:id="1"/>
      <w:r w:rsidRPr="00903ED4">
        <w:rPr>
          <w:rFonts w:ascii="Arial" w:hAnsi="Arial" w:cs="Arial"/>
          <w:color w:val="000000" w:themeColor="text1"/>
          <w:sz w:val="24"/>
          <w:szCs w:val="24"/>
        </w:rPr>
        <w:t xml:space="preserve">Часть I. Извещение о проведении открытого конкурса по отбору управляющей организации для управления многоквартирным домом </w:t>
      </w:r>
      <w:proofErr w:type="spellStart"/>
      <w:r w:rsidRPr="00903ED4">
        <w:rPr>
          <w:rFonts w:ascii="Arial" w:hAnsi="Arial" w:cs="Arial"/>
          <w:color w:val="000000" w:themeColor="text1"/>
          <w:sz w:val="24"/>
          <w:szCs w:val="24"/>
        </w:rPr>
        <w:t>Логовского</w:t>
      </w:r>
      <w:proofErr w:type="spellEnd"/>
      <w:r w:rsidRPr="00903ED4">
        <w:rPr>
          <w:rFonts w:ascii="Arial" w:hAnsi="Arial" w:cs="Arial"/>
          <w:color w:val="000000" w:themeColor="text1"/>
          <w:sz w:val="24"/>
          <w:szCs w:val="24"/>
        </w:rPr>
        <w:t xml:space="preserve"> сельского поселения </w:t>
      </w:r>
      <w:proofErr w:type="spellStart"/>
      <w:r w:rsidRPr="00903ED4">
        <w:rPr>
          <w:rFonts w:ascii="Arial" w:hAnsi="Arial" w:cs="Arial"/>
          <w:color w:val="000000" w:themeColor="text1"/>
          <w:sz w:val="24"/>
          <w:szCs w:val="24"/>
        </w:rPr>
        <w:t>Калачевского</w:t>
      </w:r>
      <w:proofErr w:type="spellEnd"/>
      <w:r w:rsidRPr="00903ED4">
        <w:rPr>
          <w:rFonts w:ascii="Arial" w:hAnsi="Arial" w:cs="Arial"/>
          <w:color w:val="000000" w:themeColor="text1"/>
          <w:sz w:val="24"/>
          <w:szCs w:val="24"/>
        </w:rPr>
        <w:t xml:space="preserve"> муниципального района Волгоградской области</w:t>
      </w:r>
    </w:p>
    <w:p w:rsidR="00903ED4" w:rsidRPr="00903ED4" w:rsidRDefault="00903ED4" w:rsidP="00903ED4">
      <w:pPr>
        <w:pStyle w:val="2"/>
        <w:shd w:val="clear" w:color="auto" w:fill="FFFFFF"/>
        <w:spacing w:before="0" w:beforeAutospacing="0" w:after="0" w:afterAutospacing="0"/>
        <w:jc w:val="center"/>
        <w:rPr>
          <w:rFonts w:ascii="Arial" w:hAnsi="Arial" w:cs="Arial"/>
          <w:color w:val="000000" w:themeColor="text1"/>
          <w:sz w:val="24"/>
          <w:szCs w:val="24"/>
        </w:rPr>
      </w:pPr>
    </w:p>
    <w:p w:rsidR="00903ED4" w:rsidRPr="00903ED4" w:rsidRDefault="00903ED4" w:rsidP="00903ED4">
      <w:pPr>
        <w:keepNext/>
        <w:shd w:val="clear" w:color="auto" w:fill="FFFFFF"/>
        <w:spacing w:after="0" w:line="240" w:lineRule="auto"/>
        <w:jc w:val="center"/>
        <w:outlineLvl w:val="1"/>
        <w:rPr>
          <w:rFonts w:ascii="Arial" w:eastAsia="Times New Roman" w:hAnsi="Arial" w:cs="Arial"/>
          <w:b/>
          <w:bCs/>
          <w:color w:val="000000" w:themeColor="text1"/>
          <w:sz w:val="24"/>
          <w:szCs w:val="24"/>
          <w:lang w:eastAsia="ru-RU"/>
        </w:rPr>
      </w:pPr>
      <w:r w:rsidRPr="00903ED4">
        <w:rPr>
          <w:rFonts w:ascii="Arial" w:eastAsia="Times New Roman" w:hAnsi="Arial" w:cs="Arial"/>
          <w:b/>
          <w:bCs/>
          <w:color w:val="000000" w:themeColor="text1"/>
          <w:sz w:val="24"/>
          <w:szCs w:val="24"/>
          <w:lang w:eastAsia="ru-RU"/>
        </w:rPr>
        <w:t>Извещение</w:t>
      </w:r>
    </w:p>
    <w:p w:rsidR="00903ED4" w:rsidRPr="00903ED4" w:rsidRDefault="00903ED4" w:rsidP="00903ED4">
      <w:pPr>
        <w:keepNext/>
        <w:shd w:val="clear" w:color="auto" w:fill="FFFFFF"/>
        <w:spacing w:after="0" w:line="240" w:lineRule="auto"/>
        <w:jc w:val="center"/>
        <w:outlineLvl w:val="1"/>
        <w:rPr>
          <w:rFonts w:ascii="Arial" w:eastAsia="Times New Roman" w:hAnsi="Arial" w:cs="Arial"/>
          <w:b/>
          <w:bCs/>
          <w:color w:val="000000" w:themeColor="text1"/>
          <w:sz w:val="24"/>
          <w:szCs w:val="24"/>
          <w:lang w:eastAsia="ru-RU"/>
        </w:rPr>
      </w:pPr>
      <w:r w:rsidRPr="00903ED4">
        <w:rPr>
          <w:rFonts w:ascii="Arial" w:eastAsia="Times New Roman" w:hAnsi="Arial" w:cs="Arial"/>
          <w:b/>
          <w:bCs/>
          <w:color w:val="000000" w:themeColor="text1"/>
          <w:sz w:val="24"/>
          <w:szCs w:val="24"/>
          <w:lang w:eastAsia="ru-RU"/>
        </w:rPr>
        <w:t xml:space="preserve">о проведении открытого конкурса по отбору управляющей организации для управления многоквартирным домом </w:t>
      </w:r>
      <w:proofErr w:type="spellStart"/>
      <w:r w:rsidRPr="00903ED4">
        <w:rPr>
          <w:rFonts w:ascii="Arial" w:eastAsia="Times New Roman" w:hAnsi="Arial" w:cs="Arial"/>
          <w:b/>
          <w:bCs/>
          <w:color w:val="000000" w:themeColor="text1"/>
          <w:sz w:val="24"/>
          <w:szCs w:val="24"/>
          <w:lang w:eastAsia="ru-RU"/>
        </w:rPr>
        <w:t>Логовского</w:t>
      </w:r>
      <w:proofErr w:type="spellEnd"/>
      <w:r w:rsidRPr="00903ED4">
        <w:rPr>
          <w:rFonts w:ascii="Arial" w:eastAsia="Times New Roman" w:hAnsi="Arial" w:cs="Arial"/>
          <w:b/>
          <w:bCs/>
          <w:color w:val="000000" w:themeColor="text1"/>
          <w:sz w:val="24"/>
          <w:szCs w:val="24"/>
          <w:lang w:eastAsia="ru-RU"/>
        </w:rPr>
        <w:t xml:space="preserve"> сельского поселения </w:t>
      </w:r>
      <w:proofErr w:type="spellStart"/>
      <w:r w:rsidRPr="00903ED4">
        <w:rPr>
          <w:rFonts w:ascii="Arial" w:eastAsia="Times New Roman" w:hAnsi="Arial" w:cs="Arial"/>
          <w:b/>
          <w:bCs/>
          <w:color w:val="000000" w:themeColor="text1"/>
          <w:sz w:val="24"/>
          <w:szCs w:val="24"/>
          <w:lang w:eastAsia="ru-RU"/>
        </w:rPr>
        <w:t>Калачевского</w:t>
      </w:r>
      <w:proofErr w:type="spellEnd"/>
      <w:r w:rsidRPr="00903ED4">
        <w:rPr>
          <w:rFonts w:ascii="Arial" w:eastAsia="Times New Roman" w:hAnsi="Arial" w:cs="Arial"/>
          <w:b/>
          <w:bCs/>
          <w:color w:val="000000" w:themeColor="text1"/>
          <w:sz w:val="24"/>
          <w:szCs w:val="24"/>
          <w:lang w:eastAsia="ru-RU"/>
        </w:rPr>
        <w:t xml:space="preserve"> муниципального района Волгоградской области</w:t>
      </w:r>
    </w:p>
    <w:p w:rsidR="00903ED4" w:rsidRPr="00903ED4" w:rsidRDefault="00903ED4" w:rsidP="00903ED4">
      <w:pPr>
        <w:shd w:val="clear" w:color="auto" w:fill="FFFFFF"/>
        <w:spacing w:after="0" w:line="240" w:lineRule="auto"/>
        <w:jc w:val="both"/>
        <w:rPr>
          <w:rFonts w:ascii="Arial" w:eastAsia="Times New Roman" w:hAnsi="Arial" w:cs="Arial"/>
          <w:color w:val="000000" w:themeColor="text1"/>
          <w:sz w:val="24"/>
          <w:szCs w:val="24"/>
          <w:lang w:eastAsia="ru-RU"/>
        </w:rPr>
      </w:pPr>
      <w:proofErr w:type="gramStart"/>
      <w:r w:rsidRPr="00903ED4">
        <w:rPr>
          <w:rFonts w:ascii="Arial" w:eastAsia="Times New Roman" w:hAnsi="Arial" w:cs="Arial"/>
          <w:color w:val="000000" w:themeColor="text1"/>
          <w:sz w:val="24"/>
          <w:szCs w:val="24"/>
          <w:lang w:eastAsia="ru-RU"/>
        </w:rPr>
        <w:t xml:space="preserve">На основании постановления Правительства РФ от 06.02.2006 г. № 75, Федерального закона от 5 апреля 2013 г. N 44-ФЗ, уполномоченный орган по организации проведения открытого конкурса по отбору управляющей организации для управления многоквартирным домом </w:t>
      </w:r>
      <w:proofErr w:type="spellStart"/>
      <w:r w:rsidRPr="00903ED4">
        <w:rPr>
          <w:rFonts w:ascii="Arial" w:eastAsia="Times New Roman" w:hAnsi="Arial" w:cs="Arial"/>
          <w:color w:val="000000" w:themeColor="text1"/>
          <w:sz w:val="24"/>
          <w:szCs w:val="24"/>
          <w:lang w:eastAsia="ru-RU"/>
        </w:rPr>
        <w:t>Логовского</w:t>
      </w:r>
      <w:proofErr w:type="spellEnd"/>
      <w:r w:rsidRPr="00903ED4">
        <w:rPr>
          <w:rFonts w:ascii="Arial" w:eastAsia="Times New Roman" w:hAnsi="Arial" w:cs="Arial"/>
          <w:color w:val="000000" w:themeColor="text1"/>
          <w:sz w:val="24"/>
          <w:szCs w:val="24"/>
          <w:lang w:eastAsia="ru-RU"/>
        </w:rPr>
        <w:t xml:space="preserve"> сельского поселения </w:t>
      </w:r>
      <w:proofErr w:type="spellStart"/>
      <w:r w:rsidRPr="00903ED4">
        <w:rPr>
          <w:rFonts w:ascii="Arial" w:eastAsia="Times New Roman" w:hAnsi="Arial" w:cs="Arial"/>
          <w:color w:val="000000" w:themeColor="text1"/>
          <w:sz w:val="24"/>
          <w:szCs w:val="24"/>
          <w:lang w:eastAsia="ru-RU"/>
        </w:rPr>
        <w:t>Калачевского</w:t>
      </w:r>
      <w:proofErr w:type="spellEnd"/>
      <w:r w:rsidRPr="00903ED4">
        <w:rPr>
          <w:rFonts w:ascii="Arial" w:eastAsia="Times New Roman" w:hAnsi="Arial" w:cs="Arial"/>
          <w:color w:val="000000" w:themeColor="text1"/>
          <w:sz w:val="24"/>
          <w:szCs w:val="24"/>
          <w:lang w:eastAsia="ru-RU"/>
        </w:rPr>
        <w:t xml:space="preserve"> муниципального района Волгоградской области – Администрация </w:t>
      </w:r>
      <w:proofErr w:type="spellStart"/>
      <w:r w:rsidRPr="00903ED4">
        <w:rPr>
          <w:rFonts w:ascii="Arial" w:eastAsia="Times New Roman" w:hAnsi="Arial" w:cs="Arial"/>
          <w:color w:val="000000" w:themeColor="text1"/>
          <w:sz w:val="24"/>
          <w:szCs w:val="24"/>
          <w:lang w:eastAsia="ru-RU"/>
        </w:rPr>
        <w:t>Логовского</w:t>
      </w:r>
      <w:proofErr w:type="spellEnd"/>
      <w:r w:rsidRPr="00903ED4">
        <w:rPr>
          <w:rFonts w:ascii="Arial" w:eastAsia="Times New Roman" w:hAnsi="Arial" w:cs="Arial"/>
          <w:color w:val="000000" w:themeColor="text1"/>
          <w:sz w:val="24"/>
          <w:szCs w:val="24"/>
          <w:lang w:eastAsia="ru-RU"/>
        </w:rPr>
        <w:t xml:space="preserve"> сельского поселения </w:t>
      </w:r>
      <w:proofErr w:type="spellStart"/>
      <w:r w:rsidRPr="00903ED4">
        <w:rPr>
          <w:rFonts w:ascii="Arial" w:eastAsia="Times New Roman" w:hAnsi="Arial" w:cs="Arial"/>
          <w:color w:val="000000" w:themeColor="text1"/>
          <w:sz w:val="24"/>
          <w:szCs w:val="24"/>
          <w:lang w:eastAsia="ru-RU"/>
        </w:rPr>
        <w:t>Калачевского</w:t>
      </w:r>
      <w:proofErr w:type="spellEnd"/>
      <w:r w:rsidRPr="00903ED4">
        <w:rPr>
          <w:rFonts w:ascii="Arial" w:eastAsia="Times New Roman" w:hAnsi="Arial" w:cs="Arial"/>
          <w:color w:val="000000" w:themeColor="text1"/>
          <w:sz w:val="24"/>
          <w:szCs w:val="24"/>
          <w:lang w:eastAsia="ru-RU"/>
        </w:rPr>
        <w:t xml:space="preserve"> муниципального района Волгоградской области приглашает принять участие в открытом конкурсе по отбору управляющей организации</w:t>
      </w:r>
      <w:proofErr w:type="gramEnd"/>
      <w:r w:rsidRPr="00903ED4">
        <w:rPr>
          <w:rFonts w:ascii="Arial" w:eastAsia="Times New Roman" w:hAnsi="Arial" w:cs="Arial"/>
          <w:color w:val="000000" w:themeColor="text1"/>
          <w:sz w:val="24"/>
          <w:szCs w:val="24"/>
          <w:lang w:eastAsia="ru-RU"/>
        </w:rPr>
        <w:t xml:space="preserve"> для управления многоквартирным домом жилищного фонда </w:t>
      </w:r>
      <w:proofErr w:type="spellStart"/>
      <w:r w:rsidRPr="00903ED4">
        <w:rPr>
          <w:rFonts w:ascii="Arial" w:eastAsia="Times New Roman" w:hAnsi="Arial" w:cs="Arial"/>
          <w:color w:val="000000" w:themeColor="text1"/>
          <w:sz w:val="24"/>
          <w:szCs w:val="24"/>
          <w:lang w:eastAsia="ru-RU"/>
        </w:rPr>
        <w:t>Логовского</w:t>
      </w:r>
      <w:proofErr w:type="spellEnd"/>
      <w:r w:rsidRPr="00903ED4">
        <w:rPr>
          <w:rFonts w:ascii="Arial" w:eastAsia="Times New Roman" w:hAnsi="Arial" w:cs="Arial"/>
          <w:color w:val="000000" w:themeColor="text1"/>
          <w:sz w:val="24"/>
          <w:szCs w:val="24"/>
          <w:lang w:eastAsia="ru-RU"/>
        </w:rPr>
        <w:t xml:space="preserve"> сельского поселения.</w:t>
      </w:r>
    </w:p>
    <w:p w:rsidR="00903ED4" w:rsidRPr="00903ED4" w:rsidRDefault="00903ED4" w:rsidP="00903ED4">
      <w:pPr>
        <w:shd w:val="clear" w:color="auto" w:fill="FFFFFF"/>
        <w:spacing w:after="0" w:line="240" w:lineRule="auto"/>
        <w:jc w:val="both"/>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 xml:space="preserve">Администрация </w:t>
      </w:r>
      <w:proofErr w:type="spellStart"/>
      <w:r w:rsidRPr="00903ED4">
        <w:rPr>
          <w:rFonts w:ascii="Arial" w:eastAsia="Times New Roman" w:hAnsi="Arial" w:cs="Arial"/>
          <w:color w:val="000000" w:themeColor="text1"/>
          <w:sz w:val="24"/>
          <w:szCs w:val="24"/>
          <w:lang w:eastAsia="ru-RU"/>
        </w:rPr>
        <w:t>Логовского</w:t>
      </w:r>
      <w:proofErr w:type="spellEnd"/>
      <w:r w:rsidRPr="00903ED4">
        <w:rPr>
          <w:rFonts w:ascii="Arial" w:eastAsia="Times New Roman" w:hAnsi="Arial" w:cs="Arial"/>
          <w:color w:val="000000" w:themeColor="text1"/>
          <w:sz w:val="24"/>
          <w:szCs w:val="24"/>
          <w:lang w:eastAsia="ru-RU"/>
        </w:rPr>
        <w:t xml:space="preserve"> сельского поселения </w:t>
      </w:r>
      <w:proofErr w:type="spellStart"/>
      <w:r w:rsidRPr="00903ED4">
        <w:rPr>
          <w:rFonts w:ascii="Arial" w:eastAsia="Times New Roman" w:hAnsi="Arial" w:cs="Arial"/>
          <w:color w:val="000000" w:themeColor="text1"/>
          <w:sz w:val="24"/>
          <w:szCs w:val="24"/>
          <w:lang w:eastAsia="ru-RU"/>
        </w:rPr>
        <w:t>Калачевского</w:t>
      </w:r>
      <w:proofErr w:type="spellEnd"/>
      <w:r w:rsidRPr="00903ED4">
        <w:rPr>
          <w:rFonts w:ascii="Arial" w:eastAsia="Times New Roman" w:hAnsi="Arial" w:cs="Arial"/>
          <w:color w:val="000000" w:themeColor="text1"/>
          <w:sz w:val="24"/>
          <w:szCs w:val="24"/>
          <w:lang w:eastAsia="ru-RU"/>
        </w:rPr>
        <w:t xml:space="preserve"> муниципального района Волгоградской области (далее - «организатор конкурса»), адрес: Волгоградская область, </w:t>
      </w:r>
      <w:proofErr w:type="spellStart"/>
      <w:r w:rsidRPr="00903ED4">
        <w:rPr>
          <w:rFonts w:ascii="Arial" w:eastAsia="Times New Roman" w:hAnsi="Arial" w:cs="Arial"/>
          <w:color w:val="000000" w:themeColor="text1"/>
          <w:sz w:val="24"/>
          <w:szCs w:val="24"/>
          <w:lang w:eastAsia="ru-RU"/>
        </w:rPr>
        <w:t>Калачевский</w:t>
      </w:r>
      <w:proofErr w:type="spellEnd"/>
      <w:r w:rsidRPr="00903ED4">
        <w:rPr>
          <w:rFonts w:ascii="Arial" w:eastAsia="Times New Roman" w:hAnsi="Arial" w:cs="Arial"/>
          <w:color w:val="000000" w:themeColor="text1"/>
          <w:sz w:val="24"/>
          <w:szCs w:val="24"/>
          <w:lang w:eastAsia="ru-RU"/>
        </w:rPr>
        <w:t xml:space="preserve"> муниципальный район, </w:t>
      </w:r>
      <w:proofErr w:type="spellStart"/>
      <w:r w:rsidRPr="00903ED4">
        <w:rPr>
          <w:rFonts w:ascii="Arial" w:eastAsia="Times New Roman" w:hAnsi="Arial" w:cs="Arial"/>
          <w:color w:val="000000" w:themeColor="text1"/>
          <w:sz w:val="24"/>
          <w:szCs w:val="24"/>
          <w:lang w:eastAsia="ru-RU"/>
        </w:rPr>
        <w:t>х</w:t>
      </w:r>
      <w:proofErr w:type="gramStart"/>
      <w:r w:rsidRPr="00903ED4">
        <w:rPr>
          <w:rFonts w:ascii="Arial" w:eastAsia="Times New Roman" w:hAnsi="Arial" w:cs="Arial"/>
          <w:color w:val="000000" w:themeColor="text1"/>
          <w:sz w:val="24"/>
          <w:szCs w:val="24"/>
          <w:lang w:eastAsia="ru-RU"/>
        </w:rPr>
        <w:t>.Л</w:t>
      </w:r>
      <w:proofErr w:type="gramEnd"/>
      <w:r w:rsidRPr="00903ED4">
        <w:rPr>
          <w:rFonts w:ascii="Arial" w:eastAsia="Times New Roman" w:hAnsi="Arial" w:cs="Arial"/>
          <w:color w:val="000000" w:themeColor="text1"/>
          <w:sz w:val="24"/>
          <w:szCs w:val="24"/>
          <w:lang w:eastAsia="ru-RU"/>
        </w:rPr>
        <w:t>оговский</w:t>
      </w:r>
      <w:proofErr w:type="spellEnd"/>
      <w:r w:rsidRPr="00903ED4">
        <w:rPr>
          <w:rFonts w:ascii="Arial" w:eastAsia="Times New Roman" w:hAnsi="Arial" w:cs="Arial"/>
          <w:color w:val="000000" w:themeColor="text1"/>
          <w:sz w:val="24"/>
          <w:szCs w:val="24"/>
          <w:lang w:eastAsia="ru-RU"/>
        </w:rPr>
        <w:t>, ул.Спортивная, №16</w:t>
      </w:r>
    </w:p>
    <w:p w:rsidR="00903ED4" w:rsidRPr="00903ED4" w:rsidRDefault="00903ED4" w:rsidP="00903ED4">
      <w:pPr>
        <w:shd w:val="clear" w:color="auto" w:fill="FFFFFF"/>
        <w:spacing w:after="0" w:line="240" w:lineRule="auto"/>
        <w:jc w:val="both"/>
        <w:rPr>
          <w:rFonts w:ascii="Arial" w:eastAsia="Times New Roman" w:hAnsi="Arial" w:cs="Arial"/>
          <w:b/>
          <w:bCs/>
          <w:color w:val="000000" w:themeColor="text1"/>
          <w:sz w:val="24"/>
          <w:szCs w:val="24"/>
          <w:lang w:eastAsia="ru-RU"/>
        </w:rPr>
      </w:pPr>
      <w:r w:rsidRPr="00903ED4">
        <w:rPr>
          <w:rFonts w:ascii="Arial" w:eastAsia="Times New Roman" w:hAnsi="Arial" w:cs="Arial"/>
          <w:color w:val="000000" w:themeColor="text1"/>
          <w:sz w:val="24"/>
          <w:szCs w:val="24"/>
          <w:lang w:eastAsia="ru-RU"/>
        </w:rPr>
        <w:t xml:space="preserve">Контактные лица организатора: Братухин Александр Викторович, Куликова Ирина Владимировна (84472) 43-5-87, </w:t>
      </w:r>
      <w:r w:rsidRPr="00903ED4">
        <w:rPr>
          <w:rFonts w:ascii="Arial" w:eastAsia="Times New Roman" w:hAnsi="Arial" w:cs="Arial"/>
          <w:b/>
          <w:bCs/>
          <w:color w:val="000000" w:themeColor="text1"/>
          <w:sz w:val="24"/>
          <w:szCs w:val="24"/>
          <w:lang w:eastAsia="ru-RU"/>
        </w:rPr>
        <w:t>Admlogovskaya@yandex.ru</w:t>
      </w:r>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b/>
          <w:bCs/>
          <w:color w:val="000000" w:themeColor="text1"/>
          <w:sz w:val="24"/>
          <w:szCs w:val="24"/>
          <w:lang w:eastAsia="ru-RU"/>
        </w:rPr>
        <w:t>Лот № 1</w:t>
      </w:r>
      <w:r w:rsidRPr="00903ED4">
        <w:rPr>
          <w:rFonts w:ascii="Arial" w:eastAsia="Times New Roman" w:hAnsi="Arial" w:cs="Arial"/>
          <w:color w:val="000000" w:themeColor="text1"/>
          <w:sz w:val="24"/>
          <w:szCs w:val="24"/>
          <w:lang w:eastAsia="ru-RU"/>
        </w:rPr>
        <w:t xml:space="preserve"> – х. </w:t>
      </w:r>
      <w:proofErr w:type="spellStart"/>
      <w:r w:rsidRPr="00903ED4">
        <w:rPr>
          <w:rFonts w:ascii="Arial" w:eastAsia="Times New Roman" w:hAnsi="Arial" w:cs="Arial"/>
          <w:color w:val="000000" w:themeColor="text1"/>
          <w:sz w:val="24"/>
          <w:szCs w:val="24"/>
          <w:lang w:eastAsia="ru-RU"/>
        </w:rPr>
        <w:t>Логовский</w:t>
      </w:r>
      <w:proofErr w:type="spellEnd"/>
      <w:r w:rsidRPr="00903ED4">
        <w:rPr>
          <w:rFonts w:ascii="Arial" w:eastAsia="Times New Roman" w:hAnsi="Arial" w:cs="Arial"/>
          <w:color w:val="000000" w:themeColor="text1"/>
          <w:sz w:val="24"/>
          <w:szCs w:val="24"/>
          <w:lang w:eastAsia="ru-RU"/>
        </w:rPr>
        <w:t>: дом 57.</w:t>
      </w:r>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 xml:space="preserve">Размер обеспечения конкурсной заявки – </w:t>
      </w:r>
      <w:r w:rsidRPr="00903ED4">
        <w:rPr>
          <w:rFonts w:ascii="Arial" w:eastAsia="Times New Roman" w:hAnsi="Arial" w:cs="Arial"/>
          <w:b/>
          <w:color w:val="000000" w:themeColor="text1"/>
          <w:sz w:val="24"/>
          <w:szCs w:val="24"/>
          <w:lang w:eastAsia="ru-RU"/>
        </w:rPr>
        <w:t>1275,18</w:t>
      </w:r>
    </w:p>
    <w:p w:rsidR="00903ED4" w:rsidRPr="00903ED4" w:rsidRDefault="00903ED4" w:rsidP="00903ED4">
      <w:pPr>
        <w:shd w:val="clear" w:color="auto" w:fill="FFFFFF"/>
        <w:spacing w:after="0" w:line="240" w:lineRule="auto"/>
        <w:rPr>
          <w:rFonts w:ascii="Arial" w:eastAsia="Times New Roman" w:hAnsi="Arial" w:cs="Arial"/>
          <w:b/>
          <w:color w:val="000000" w:themeColor="text1"/>
          <w:sz w:val="24"/>
          <w:szCs w:val="24"/>
          <w:lang w:eastAsia="ru-RU"/>
        </w:rPr>
      </w:pPr>
      <w:r w:rsidRPr="00903ED4">
        <w:rPr>
          <w:rFonts w:ascii="Arial" w:eastAsia="Times New Roman" w:hAnsi="Arial" w:cs="Arial"/>
          <w:color w:val="000000" w:themeColor="text1"/>
          <w:sz w:val="24"/>
          <w:szCs w:val="24"/>
          <w:lang w:eastAsia="ru-RU"/>
        </w:rPr>
        <w:t xml:space="preserve">Размер обеспечения исполнения обязательств – </w:t>
      </w:r>
      <w:r w:rsidRPr="00903ED4">
        <w:rPr>
          <w:rFonts w:ascii="Arial" w:eastAsia="Times New Roman" w:hAnsi="Arial" w:cs="Arial"/>
          <w:b/>
          <w:color w:val="000000" w:themeColor="text1"/>
          <w:sz w:val="24"/>
          <w:szCs w:val="24"/>
          <w:lang w:eastAsia="ru-RU"/>
        </w:rPr>
        <w:t>306043,06 руб.</w:t>
      </w:r>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bookmarkStart w:id="2" w:name="_Toc304213556"/>
      <w:bookmarkEnd w:id="2"/>
      <w:r w:rsidRPr="00903ED4">
        <w:rPr>
          <w:rFonts w:ascii="Arial" w:eastAsia="Times New Roman" w:hAnsi="Arial" w:cs="Arial"/>
          <w:color w:val="000000" w:themeColor="text1"/>
          <w:sz w:val="24"/>
          <w:szCs w:val="24"/>
          <w:lang w:eastAsia="ru-RU"/>
        </w:rPr>
        <w:t xml:space="preserve">Денежные средства в качестве обеспечения конкурсной заявки должны вноситься по следующим реквизитам: </w:t>
      </w:r>
      <w:proofErr w:type="spellStart"/>
      <w:r w:rsidRPr="00903ED4">
        <w:rPr>
          <w:rFonts w:ascii="Arial" w:eastAsia="Times New Roman" w:hAnsi="Arial" w:cs="Arial"/>
          <w:color w:val="000000" w:themeColor="text1"/>
          <w:sz w:val="24"/>
          <w:szCs w:val="24"/>
          <w:lang w:eastAsia="ru-RU"/>
        </w:rPr>
        <w:t>КБФПиК</w:t>
      </w:r>
      <w:proofErr w:type="spellEnd"/>
      <w:r w:rsidRPr="00903ED4">
        <w:rPr>
          <w:rFonts w:ascii="Arial" w:eastAsia="Times New Roman" w:hAnsi="Arial" w:cs="Arial"/>
          <w:color w:val="000000" w:themeColor="text1"/>
          <w:sz w:val="24"/>
          <w:szCs w:val="24"/>
          <w:lang w:eastAsia="ru-RU"/>
        </w:rPr>
        <w:t xml:space="preserve"> администрации </w:t>
      </w:r>
      <w:proofErr w:type="spellStart"/>
      <w:r w:rsidRPr="00903ED4">
        <w:rPr>
          <w:rFonts w:ascii="Arial" w:eastAsia="Times New Roman" w:hAnsi="Arial" w:cs="Arial"/>
          <w:color w:val="000000" w:themeColor="text1"/>
          <w:sz w:val="24"/>
          <w:szCs w:val="24"/>
          <w:lang w:eastAsia="ru-RU"/>
        </w:rPr>
        <w:t>Калачевского</w:t>
      </w:r>
      <w:proofErr w:type="spellEnd"/>
      <w:r w:rsidRPr="00903ED4">
        <w:rPr>
          <w:rFonts w:ascii="Arial" w:eastAsia="Times New Roman" w:hAnsi="Arial" w:cs="Arial"/>
          <w:color w:val="000000" w:themeColor="text1"/>
          <w:sz w:val="24"/>
          <w:szCs w:val="24"/>
          <w:lang w:eastAsia="ru-RU"/>
        </w:rPr>
        <w:t xml:space="preserve"> муниципального района (Администрация </w:t>
      </w:r>
      <w:proofErr w:type="spellStart"/>
      <w:r w:rsidRPr="00903ED4">
        <w:rPr>
          <w:rFonts w:ascii="Arial" w:eastAsia="Times New Roman" w:hAnsi="Arial" w:cs="Arial"/>
          <w:color w:val="000000" w:themeColor="text1"/>
          <w:sz w:val="24"/>
          <w:szCs w:val="24"/>
          <w:lang w:eastAsia="ru-RU"/>
        </w:rPr>
        <w:t>Логовского</w:t>
      </w:r>
      <w:proofErr w:type="spellEnd"/>
      <w:r w:rsidRPr="00903ED4">
        <w:rPr>
          <w:rFonts w:ascii="Arial" w:eastAsia="Times New Roman" w:hAnsi="Arial" w:cs="Arial"/>
          <w:color w:val="000000" w:themeColor="text1"/>
          <w:sz w:val="24"/>
          <w:szCs w:val="24"/>
          <w:lang w:eastAsia="ru-RU"/>
        </w:rPr>
        <w:t xml:space="preserve"> сельского поселения)</w:t>
      </w:r>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ИНН 3409011046 КПП 340901001</w:t>
      </w:r>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Р/</w:t>
      </w:r>
      <w:proofErr w:type="spellStart"/>
      <w:r w:rsidRPr="00903ED4">
        <w:rPr>
          <w:rFonts w:ascii="Arial" w:eastAsia="Times New Roman" w:hAnsi="Arial" w:cs="Arial"/>
          <w:color w:val="000000" w:themeColor="text1"/>
          <w:sz w:val="24"/>
          <w:szCs w:val="24"/>
          <w:lang w:eastAsia="ru-RU"/>
        </w:rPr>
        <w:t>сч</w:t>
      </w:r>
      <w:proofErr w:type="spellEnd"/>
      <w:r w:rsidRPr="00903ED4">
        <w:rPr>
          <w:rFonts w:ascii="Arial" w:eastAsia="Times New Roman" w:hAnsi="Arial" w:cs="Arial"/>
          <w:color w:val="000000" w:themeColor="text1"/>
          <w:sz w:val="24"/>
          <w:szCs w:val="24"/>
          <w:lang w:eastAsia="ru-RU"/>
        </w:rPr>
        <w:t xml:space="preserve"> 40302810018035000026 в РКЦ </w:t>
      </w:r>
      <w:proofErr w:type="spellStart"/>
      <w:r w:rsidRPr="00903ED4">
        <w:rPr>
          <w:rFonts w:ascii="Arial" w:eastAsia="Times New Roman" w:hAnsi="Arial" w:cs="Arial"/>
          <w:color w:val="000000" w:themeColor="text1"/>
          <w:sz w:val="24"/>
          <w:szCs w:val="24"/>
          <w:lang w:eastAsia="ru-RU"/>
        </w:rPr>
        <w:t>Калач-на-Дону</w:t>
      </w:r>
      <w:proofErr w:type="spellEnd"/>
      <w:r w:rsidRPr="00903ED4">
        <w:rPr>
          <w:rFonts w:ascii="Arial" w:eastAsia="Times New Roman" w:hAnsi="Arial" w:cs="Arial"/>
          <w:color w:val="000000" w:themeColor="text1"/>
          <w:sz w:val="24"/>
          <w:szCs w:val="24"/>
          <w:lang w:eastAsia="ru-RU"/>
        </w:rPr>
        <w:t xml:space="preserve"> </w:t>
      </w:r>
      <w:proofErr w:type="spellStart"/>
      <w:r w:rsidRPr="00903ED4">
        <w:rPr>
          <w:rFonts w:ascii="Arial" w:eastAsia="Times New Roman" w:hAnsi="Arial" w:cs="Arial"/>
          <w:color w:val="000000" w:themeColor="text1"/>
          <w:sz w:val="24"/>
          <w:szCs w:val="24"/>
          <w:lang w:eastAsia="ru-RU"/>
        </w:rPr>
        <w:t>г</w:t>
      </w:r>
      <w:proofErr w:type="gramStart"/>
      <w:r w:rsidRPr="00903ED4">
        <w:rPr>
          <w:rFonts w:ascii="Arial" w:eastAsia="Times New Roman" w:hAnsi="Arial" w:cs="Arial"/>
          <w:color w:val="000000" w:themeColor="text1"/>
          <w:sz w:val="24"/>
          <w:szCs w:val="24"/>
          <w:lang w:eastAsia="ru-RU"/>
        </w:rPr>
        <w:t>.К</w:t>
      </w:r>
      <w:proofErr w:type="gramEnd"/>
      <w:r w:rsidRPr="00903ED4">
        <w:rPr>
          <w:rFonts w:ascii="Arial" w:eastAsia="Times New Roman" w:hAnsi="Arial" w:cs="Arial"/>
          <w:color w:val="000000" w:themeColor="text1"/>
          <w:sz w:val="24"/>
          <w:szCs w:val="24"/>
          <w:lang w:eastAsia="ru-RU"/>
        </w:rPr>
        <w:t>алач-на-Дону</w:t>
      </w:r>
      <w:proofErr w:type="spellEnd"/>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БИК 041803000</w:t>
      </w:r>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 xml:space="preserve">Конкурсная документация предоставляется бесплатно по адресу: </w:t>
      </w:r>
      <w:proofErr w:type="spellStart"/>
      <w:r w:rsidRPr="00903ED4">
        <w:rPr>
          <w:rFonts w:ascii="Arial" w:eastAsia="Times New Roman" w:hAnsi="Arial" w:cs="Arial"/>
          <w:color w:val="000000" w:themeColor="text1"/>
          <w:sz w:val="24"/>
          <w:szCs w:val="24"/>
          <w:lang w:eastAsia="ru-RU"/>
        </w:rPr>
        <w:t>х</w:t>
      </w:r>
      <w:proofErr w:type="gramStart"/>
      <w:r w:rsidRPr="00903ED4">
        <w:rPr>
          <w:rFonts w:ascii="Arial" w:eastAsia="Times New Roman" w:hAnsi="Arial" w:cs="Arial"/>
          <w:color w:val="000000" w:themeColor="text1"/>
          <w:sz w:val="24"/>
          <w:szCs w:val="24"/>
          <w:lang w:eastAsia="ru-RU"/>
        </w:rPr>
        <w:t>.Л</w:t>
      </w:r>
      <w:proofErr w:type="gramEnd"/>
      <w:r w:rsidRPr="00903ED4">
        <w:rPr>
          <w:rFonts w:ascii="Arial" w:eastAsia="Times New Roman" w:hAnsi="Arial" w:cs="Arial"/>
          <w:color w:val="000000" w:themeColor="text1"/>
          <w:sz w:val="24"/>
          <w:szCs w:val="24"/>
          <w:lang w:eastAsia="ru-RU"/>
        </w:rPr>
        <w:t>оговский</w:t>
      </w:r>
      <w:proofErr w:type="spellEnd"/>
      <w:r w:rsidRPr="00903ED4">
        <w:rPr>
          <w:rFonts w:ascii="Arial" w:eastAsia="Times New Roman" w:hAnsi="Arial" w:cs="Arial"/>
          <w:color w:val="000000" w:themeColor="text1"/>
          <w:sz w:val="24"/>
          <w:szCs w:val="24"/>
          <w:lang w:eastAsia="ru-RU"/>
        </w:rPr>
        <w:t xml:space="preserve">, ул.Спортивная, №16 в электронном виде, и размещается на </w:t>
      </w:r>
      <w:proofErr w:type="spellStart"/>
      <w:r w:rsidRPr="00903ED4">
        <w:rPr>
          <w:rFonts w:ascii="Arial" w:eastAsia="Times New Roman" w:hAnsi="Arial" w:cs="Arial"/>
          <w:color w:val="000000" w:themeColor="text1"/>
          <w:sz w:val="24"/>
          <w:szCs w:val="24"/>
          <w:lang w:eastAsia="ru-RU"/>
        </w:rPr>
        <w:t>сайте:www.torgi.gov.ru</w:t>
      </w:r>
      <w:proofErr w:type="spellEnd"/>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Конкурсная документация предоставляется с момента опубликования настоящего извещения с  8 часов 00 минут  до 17 часов 00 минут в будние дни до начала процедуры вскрытия конвертов на основании письменного заявления любого заинтересованного лица, в течение 2-х дней со дня получения заявки.</w:t>
      </w:r>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Победителем конкурса признается Участник конкурса, сделавший предложение по наибольшей стоимости перечню дополнительных работ и услуг.</w:t>
      </w:r>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b/>
          <w:bCs/>
          <w:color w:val="000000" w:themeColor="text1"/>
          <w:sz w:val="24"/>
          <w:szCs w:val="24"/>
          <w:lang w:eastAsia="ru-RU"/>
        </w:rPr>
        <w:t>Порядок предоставления конкурсных заявок:</w:t>
      </w:r>
      <w:r w:rsidRPr="00903ED4">
        <w:rPr>
          <w:rFonts w:ascii="Arial" w:eastAsia="Times New Roman" w:hAnsi="Arial" w:cs="Arial"/>
          <w:color w:val="000000" w:themeColor="text1"/>
          <w:sz w:val="24"/>
          <w:szCs w:val="24"/>
          <w:lang w:eastAsia="ru-RU"/>
        </w:rPr>
        <w:t xml:space="preserve"> заявки на участие в конкурсе представляются </w:t>
      </w:r>
      <w:proofErr w:type="gramStart"/>
      <w:r w:rsidRPr="00903ED4">
        <w:rPr>
          <w:rFonts w:ascii="Arial" w:eastAsia="Times New Roman" w:hAnsi="Arial" w:cs="Arial"/>
          <w:color w:val="000000" w:themeColor="text1"/>
          <w:sz w:val="24"/>
          <w:szCs w:val="24"/>
          <w:lang w:eastAsia="ru-RU"/>
        </w:rPr>
        <w:t>в</w:t>
      </w:r>
      <w:proofErr w:type="gramEnd"/>
      <w:r w:rsidRPr="00903ED4">
        <w:rPr>
          <w:rFonts w:ascii="Arial" w:eastAsia="Times New Roman" w:hAnsi="Arial" w:cs="Arial"/>
          <w:color w:val="000000" w:themeColor="text1"/>
          <w:sz w:val="24"/>
          <w:szCs w:val="24"/>
          <w:lang w:eastAsia="ru-RU"/>
        </w:rPr>
        <w:t xml:space="preserve"> </w:t>
      </w:r>
      <w:proofErr w:type="gramStart"/>
      <w:r w:rsidRPr="00903ED4">
        <w:rPr>
          <w:rFonts w:ascii="Arial" w:eastAsia="Times New Roman" w:hAnsi="Arial" w:cs="Arial"/>
          <w:color w:val="000000" w:themeColor="text1"/>
          <w:sz w:val="24"/>
          <w:szCs w:val="24"/>
          <w:lang w:eastAsia="ru-RU"/>
        </w:rPr>
        <w:t>Администрация</w:t>
      </w:r>
      <w:proofErr w:type="gramEnd"/>
      <w:r w:rsidRPr="00903ED4">
        <w:rPr>
          <w:rFonts w:ascii="Arial" w:eastAsia="Times New Roman" w:hAnsi="Arial" w:cs="Arial"/>
          <w:color w:val="000000" w:themeColor="text1"/>
          <w:sz w:val="24"/>
          <w:szCs w:val="24"/>
          <w:lang w:eastAsia="ru-RU"/>
        </w:rPr>
        <w:t xml:space="preserve"> </w:t>
      </w:r>
      <w:proofErr w:type="spellStart"/>
      <w:r w:rsidRPr="00903ED4">
        <w:rPr>
          <w:rFonts w:ascii="Arial" w:eastAsia="Times New Roman" w:hAnsi="Arial" w:cs="Arial"/>
          <w:color w:val="000000" w:themeColor="text1"/>
          <w:sz w:val="24"/>
          <w:szCs w:val="24"/>
          <w:lang w:eastAsia="ru-RU"/>
        </w:rPr>
        <w:t>Логовского</w:t>
      </w:r>
      <w:proofErr w:type="spellEnd"/>
      <w:r w:rsidRPr="00903ED4">
        <w:rPr>
          <w:rFonts w:ascii="Arial" w:eastAsia="Times New Roman" w:hAnsi="Arial" w:cs="Arial"/>
          <w:color w:val="000000" w:themeColor="text1"/>
          <w:sz w:val="24"/>
          <w:szCs w:val="24"/>
          <w:lang w:eastAsia="ru-RU"/>
        </w:rPr>
        <w:t xml:space="preserve"> сельского поселения </w:t>
      </w:r>
      <w:proofErr w:type="spellStart"/>
      <w:r w:rsidRPr="00903ED4">
        <w:rPr>
          <w:rFonts w:ascii="Arial" w:eastAsia="Times New Roman" w:hAnsi="Arial" w:cs="Arial"/>
          <w:color w:val="000000" w:themeColor="text1"/>
          <w:sz w:val="24"/>
          <w:szCs w:val="24"/>
          <w:lang w:eastAsia="ru-RU"/>
        </w:rPr>
        <w:t>Калачевского</w:t>
      </w:r>
      <w:proofErr w:type="spellEnd"/>
      <w:r w:rsidRPr="00903ED4">
        <w:rPr>
          <w:rFonts w:ascii="Arial" w:eastAsia="Times New Roman" w:hAnsi="Arial" w:cs="Arial"/>
          <w:color w:val="000000" w:themeColor="text1"/>
          <w:sz w:val="24"/>
          <w:szCs w:val="24"/>
          <w:lang w:eastAsia="ru-RU"/>
        </w:rPr>
        <w:t xml:space="preserve"> муниципального района Волгоградской области (далее - «организатор конкурса»), по адресу: Волгоградская область, </w:t>
      </w:r>
      <w:proofErr w:type="spellStart"/>
      <w:r w:rsidRPr="00903ED4">
        <w:rPr>
          <w:rFonts w:ascii="Arial" w:eastAsia="Times New Roman" w:hAnsi="Arial" w:cs="Arial"/>
          <w:color w:val="000000" w:themeColor="text1"/>
          <w:sz w:val="24"/>
          <w:szCs w:val="24"/>
          <w:lang w:eastAsia="ru-RU"/>
        </w:rPr>
        <w:t>Калачевский</w:t>
      </w:r>
      <w:proofErr w:type="spellEnd"/>
      <w:r w:rsidRPr="00903ED4">
        <w:rPr>
          <w:rFonts w:ascii="Arial" w:eastAsia="Times New Roman" w:hAnsi="Arial" w:cs="Arial"/>
          <w:color w:val="000000" w:themeColor="text1"/>
          <w:sz w:val="24"/>
          <w:szCs w:val="24"/>
          <w:lang w:eastAsia="ru-RU"/>
        </w:rPr>
        <w:t xml:space="preserve"> муниципальный район, х. </w:t>
      </w:r>
      <w:proofErr w:type="spellStart"/>
      <w:r w:rsidRPr="00903ED4">
        <w:rPr>
          <w:rFonts w:ascii="Arial" w:eastAsia="Times New Roman" w:hAnsi="Arial" w:cs="Arial"/>
          <w:color w:val="000000" w:themeColor="text1"/>
          <w:sz w:val="24"/>
          <w:szCs w:val="24"/>
          <w:lang w:eastAsia="ru-RU"/>
        </w:rPr>
        <w:t>Логовский</w:t>
      </w:r>
      <w:proofErr w:type="spellEnd"/>
      <w:r w:rsidRPr="00903ED4">
        <w:rPr>
          <w:rFonts w:ascii="Arial" w:eastAsia="Times New Roman" w:hAnsi="Arial" w:cs="Arial"/>
          <w:color w:val="000000" w:themeColor="text1"/>
          <w:sz w:val="24"/>
          <w:szCs w:val="24"/>
          <w:lang w:eastAsia="ru-RU"/>
        </w:rPr>
        <w:t>, ул</w:t>
      </w:r>
      <w:proofErr w:type="gramStart"/>
      <w:r w:rsidRPr="00903ED4">
        <w:rPr>
          <w:rFonts w:ascii="Arial" w:eastAsia="Times New Roman" w:hAnsi="Arial" w:cs="Arial"/>
          <w:color w:val="000000" w:themeColor="text1"/>
          <w:sz w:val="24"/>
          <w:szCs w:val="24"/>
          <w:lang w:eastAsia="ru-RU"/>
        </w:rPr>
        <w:t>.С</w:t>
      </w:r>
      <w:proofErr w:type="gramEnd"/>
      <w:r w:rsidRPr="00903ED4">
        <w:rPr>
          <w:rFonts w:ascii="Arial" w:eastAsia="Times New Roman" w:hAnsi="Arial" w:cs="Arial"/>
          <w:color w:val="000000" w:themeColor="text1"/>
          <w:sz w:val="24"/>
          <w:szCs w:val="24"/>
          <w:lang w:eastAsia="ru-RU"/>
        </w:rPr>
        <w:t xml:space="preserve">портивная, №16 </w:t>
      </w:r>
      <w:proofErr w:type="spellStart"/>
      <w:r w:rsidRPr="00903ED4">
        <w:rPr>
          <w:rFonts w:ascii="Arial" w:eastAsia="Times New Roman" w:hAnsi="Arial" w:cs="Arial"/>
          <w:color w:val="000000" w:themeColor="text1"/>
          <w:sz w:val="24"/>
          <w:szCs w:val="24"/>
          <w:lang w:eastAsia="ru-RU"/>
        </w:rPr>
        <w:t>каб</w:t>
      </w:r>
      <w:proofErr w:type="spellEnd"/>
      <w:r w:rsidRPr="00903ED4">
        <w:rPr>
          <w:rFonts w:ascii="Arial" w:eastAsia="Times New Roman" w:hAnsi="Arial" w:cs="Arial"/>
          <w:color w:val="000000" w:themeColor="text1"/>
          <w:sz w:val="24"/>
          <w:szCs w:val="24"/>
          <w:lang w:eastAsia="ru-RU"/>
        </w:rPr>
        <w:t>. № 2 не позднее начала вскрытия конвертов.</w:t>
      </w:r>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p>
    <w:p w:rsidR="00903ED4" w:rsidRPr="00903ED4" w:rsidRDefault="007A7C67" w:rsidP="00903ED4">
      <w:pPr>
        <w:shd w:val="clear" w:color="auto" w:fill="FFFFFF"/>
        <w:spacing w:after="0" w:line="240" w:lineRule="auto"/>
        <w:rPr>
          <w:rFonts w:ascii="Arial" w:eastAsia="Times New Roman" w:hAnsi="Arial" w:cs="Arial"/>
          <w:color w:val="000000" w:themeColor="text1"/>
          <w:sz w:val="24"/>
          <w:szCs w:val="24"/>
          <w:lang w:eastAsia="ru-RU"/>
        </w:rPr>
      </w:pPr>
      <w:r>
        <w:rPr>
          <w:rFonts w:ascii="Arial" w:eastAsia="Times New Roman" w:hAnsi="Arial" w:cs="Arial"/>
          <w:b/>
          <w:bCs/>
          <w:color w:val="000000" w:themeColor="text1"/>
          <w:sz w:val="24"/>
          <w:szCs w:val="24"/>
          <w:lang w:eastAsia="ru-RU"/>
        </w:rPr>
        <w:t xml:space="preserve">Дата начала подачи заявок:  с </w:t>
      </w:r>
      <w:r w:rsidR="002B0C01">
        <w:rPr>
          <w:rFonts w:ascii="Arial" w:eastAsia="Times New Roman" w:hAnsi="Arial" w:cs="Arial"/>
          <w:b/>
          <w:bCs/>
          <w:color w:val="000000" w:themeColor="text1"/>
          <w:sz w:val="24"/>
          <w:szCs w:val="24"/>
          <w:lang w:eastAsia="ru-RU"/>
        </w:rPr>
        <w:t xml:space="preserve">7  декабря  </w:t>
      </w:r>
      <w:r w:rsidR="003F2250">
        <w:rPr>
          <w:rFonts w:ascii="Arial" w:eastAsia="Times New Roman" w:hAnsi="Arial" w:cs="Arial"/>
          <w:b/>
          <w:bCs/>
          <w:color w:val="000000" w:themeColor="text1"/>
          <w:sz w:val="24"/>
          <w:szCs w:val="24"/>
          <w:lang w:eastAsia="ru-RU"/>
        </w:rPr>
        <w:t xml:space="preserve"> </w:t>
      </w:r>
      <w:r>
        <w:rPr>
          <w:rFonts w:ascii="Arial" w:eastAsia="Times New Roman" w:hAnsi="Arial" w:cs="Arial"/>
          <w:b/>
          <w:bCs/>
          <w:color w:val="000000" w:themeColor="text1"/>
          <w:sz w:val="24"/>
          <w:szCs w:val="24"/>
          <w:lang w:eastAsia="ru-RU"/>
        </w:rPr>
        <w:t xml:space="preserve"> 2018</w:t>
      </w:r>
      <w:r w:rsidR="00903ED4" w:rsidRPr="00903ED4">
        <w:rPr>
          <w:rFonts w:ascii="Arial" w:eastAsia="Times New Roman" w:hAnsi="Arial" w:cs="Arial"/>
          <w:b/>
          <w:bCs/>
          <w:color w:val="000000" w:themeColor="text1"/>
          <w:sz w:val="24"/>
          <w:szCs w:val="24"/>
          <w:lang w:eastAsia="ru-RU"/>
        </w:rPr>
        <w:t xml:space="preserve">  года. Окончание п</w:t>
      </w:r>
      <w:r w:rsidR="003F2250">
        <w:rPr>
          <w:rFonts w:ascii="Arial" w:eastAsia="Times New Roman" w:hAnsi="Arial" w:cs="Arial"/>
          <w:b/>
          <w:bCs/>
          <w:color w:val="000000" w:themeColor="text1"/>
          <w:sz w:val="24"/>
          <w:szCs w:val="24"/>
          <w:lang w:eastAsia="ru-RU"/>
        </w:rPr>
        <w:t xml:space="preserve">одачи заявок 13 часов 59 минут </w:t>
      </w:r>
      <w:r w:rsidR="002B0C01">
        <w:rPr>
          <w:rFonts w:ascii="Arial" w:eastAsia="Times New Roman" w:hAnsi="Arial" w:cs="Arial"/>
          <w:b/>
          <w:bCs/>
          <w:color w:val="000000" w:themeColor="text1"/>
          <w:sz w:val="24"/>
          <w:szCs w:val="24"/>
          <w:lang w:eastAsia="ru-RU"/>
        </w:rPr>
        <w:t>10  января 2019</w:t>
      </w:r>
      <w:r w:rsidR="00903ED4" w:rsidRPr="00903ED4">
        <w:rPr>
          <w:rFonts w:ascii="Arial" w:eastAsia="Times New Roman" w:hAnsi="Arial" w:cs="Arial"/>
          <w:b/>
          <w:bCs/>
          <w:color w:val="000000" w:themeColor="text1"/>
          <w:sz w:val="24"/>
          <w:szCs w:val="24"/>
          <w:lang w:eastAsia="ru-RU"/>
        </w:rPr>
        <w:t xml:space="preserve">  г.</w:t>
      </w:r>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Вскрытие конвертов с конкурсными заявками будет проводиться в1</w:t>
      </w:r>
      <w:r w:rsidR="003F2250">
        <w:rPr>
          <w:rFonts w:ascii="Arial" w:eastAsia="Times New Roman" w:hAnsi="Arial" w:cs="Arial"/>
          <w:b/>
          <w:bCs/>
          <w:color w:val="000000" w:themeColor="text1"/>
          <w:sz w:val="24"/>
          <w:szCs w:val="24"/>
          <w:lang w:eastAsia="ru-RU"/>
        </w:rPr>
        <w:t xml:space="preserve">4 часов  00 минут  </w:t>
      </w:r>
      <w:r w:rsidR="002B0C01">
        <w:rPr>
          <w:rFonts w:ascii="Arial" w:eastAsia="Times New Roman" w:hAnsi="Arial" w:cs="Arial"/>
          <w:b/>
          <w:bCs/>
          <w:color w:val="000000" w:themeColor="text1"/>
          <w:sz w:val="24"/>
          <w:szCs w:val="24"/>
          <w:lang w:eastAsia="ru-RU"/>
        </w:rPr>
        <w:t>10 января 2019</w:t>
      </w:r>
      <w:r w:rsidRPr="00903ED4">
        <w:rPr>
          <w:rFonts w:ascii="Arial" w:eastAsia="Times New Roman" w:hAnsi="Arial" w:cs="Arial"/>
          <w:b/>
          <w:bCs/>
          <w:color w:val="000000" w:themeColor="text1"/>
          <w:sz w:val="24"/>
          <w:szCs w:val="24"/>
          <w:lang w:eastAsia="ru-RU"/>
        </w:rPr>
        <w:t xml:space="preserve">  </w:t>
      </w:r>
      <w:r w:rsidRPr="00903ED4">
        <w:rPr>
          <w:rFonts w:ascii="Arial" w:eastAsia="Times New Roman" w:hAnsi="Arial" w:cs="Arial"/>
          <w:color w:val="000000" w:themeColor="text1"/>
          <w:sz w:val="24"/>
          <w:szCs w:val="24"/>
          <w:lang w:eastAsia="ru-RU"/>
        </w:rPr>
        <w:t xml:space="preserve">года по адресу: Волгоградская область, </w:t>
      </w:r>
      <w:proofErr w:type="spellStart"/>
      <w:r w:rsidRPr="00903ED4">
        <w:rPr>
          <w:rFonts w:ascii="Arial" w:eastAsia="Times New Roman" w:hAnsi="Arial" w:cs="Arial"/>
          <w:color w:val="000000" w:themeColor="text1"/>
          <w:sz w:val="24"/>
          <w:szCs w:val="24"/>
          <w:lang w:eastAsia="ru-RU"/>
        </w:rPr>
        <w:t>Калачевский</w:t>
      </w:r>
      <w:proofErr w:type="spellEnd"/>
      <w:r w:rsidRPr="00903ED4">
        <w:rPr>
          <w:rFonts w:ascii="Arial" w:eastAsia="Times New Roman" w:hAnsi="Arial" w:cs="Arial"/>
          <w:color w:val="000000" w:themeColor="text1"/>
          <w:sz w:val="24"/>
          <w:szCs w:val="24"/>
          <w:lang w:eastAsia="ru-RU"/>
        </w:rPr>
        <w:t xml:space="preserve"> район, х. </w:t>
      </w:r>
      <w:proofErr w:type="spellStart"/>
      <w:r w:rsidRPr="00903ED4">
        <w:rPr>
          <w:rFonts w:ascii="Arial" w:eastAsia="Times New Roman" w:hAnsi="Arial" w:cs="Arial"/>
          <w:color w:val="000000" w:themeColor="text1"/>
          <w:sz w:val="24"/>
          <w:szCs w:val="24"/>
          <w:lang w:eastAsia="ru-RU"/>
        </w:rPr>
        <w:t>Логовский</w:t>
      </w:r>
      <w:proofErr w:type="spellEnd"/>
      <w:r w:rsidRPr="00903ED4">
        <w:rPr>
          <w:rFonts w:ascii="Arial" w:eastAsia="Times New Roman" w:hAnsi="Arial" w:cs="Arial"/>
          <w:color w:val="000000" w:themeColor="text1"/>
          <w:sz w:val="24"/>
          <w:szCs w:val="24"/>
          <w:lang w:eastAsia="ru-RU"/>
        </w:rPr>
        <w:t xml:space="preserve">, ул. Спортивная д.16, </w:t>
      </w:r>
      <w:proofErr w:type="spellStart"/>
      <w:r w:rsidRPr="00903ED4">
        <w:rPr>
          <w:rFonts w:ascii="Arial" w:eastAsia="Times New Roman" w:hAnsi="Arial" w:cs="Arial"/>
          <w:color w:val="000000" w:themeColor="text1"/>
          <w:sz w:val="24"/>
          <w:szCs w:val="24"/>
          <w:lang w:eastAsia="ru-RU"/>
        </w:rPr>
        <w:t>каб</w:t>
      </w:r>
      <w:proofErr w:type="spellEnd"/>
      <w:r w:rsidRPr="00903ED4">
        <w:rPr>
          <w:rFonts w:ascii="Arial" w:eastAsia="Times New Roman" w:hAnsi="Arial" w:cs="Arial"/>
          <w:color w:val="000000" w:themeColor="text1"/>
          <w:sz w:val="24"/>
          <w:szCs w:val="24"/>
          <w:lang w:eastAsia="ru-RU"/>
        </w:rPr>
        <w:t>. 2, в присутствии представителей Претендентов, пожелавших принять в этом участие.</w:t>
      </w:r>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lastRenderedPageBreak/>
        <w:t>Заявки, поданные с момента начала процедуры вскрытия конвертов и до вскрытия конвертов, считаются поданными в срок. Заявки на участие в конкурсе будут рассмотрены в срок не более 7рабочих  дней со дня вскрытия конвертов.</w:t>
      </w:r>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Рассмотрение конкурсных заявок с целью признания Претендентов Участниками конкурса будет проводиться в</w:t>
      </w:r>
      <w:r w:rsidR="00597F37">
        <w:rPr>
          <w:rFonts w:ascii="Arial" w:eastAsia="Times New Roman" w:hAnsi="Arial" w:cs="Arial"/>
          <w:b/>
          <w:bCs/>
          <w:color w:val="000000" w:themeColor="text1"/>
          <w:sz w:val="24"/>
          <w:szCs w:val="24"/>
          <w:lang w:eastAsia="ru-RU"/>
        </w:rPr>
        <w:t xml:space="preserve">14 часов 00 минут  </w:t>
      </w:r>
      <w:r w:rsidR="002B0C01">
        <w:rPr>
          <w:rFonts w:ascii="Arial" w:eastAsia="Times New Roman" w:hAnsi="Arial" w:cs="Arial"/>
          <w:b/>
          <w:bCs/>
          <w:color w:val="000000" w:themeColor="text1"/>
          <w:sz w:val="24"/>
          <w:szCs w:val="24"/>
          <w:lang w:eastAsia="ru-RU"/>
        </w:rPr>
        <w:t>14 января 14 января 2019</w:t>
      </w:r>
      <w:r w:rsidRPr="00903ED4">
        <w:rPr>
          <w:rFonts w:ascii="Arial" w:eastAsia="Times New Roman" w:hAnsi="Arial" w:cs="Arial"/>
          <w:b/>
          <w:bCs/>
          <w:color w:val="000000" w:themeColor="text1"/>
          <w:sz w:val="24"/>
          <w:szCs w:val="24"/>
          <w:lang w:eastAsia="ru-RU"/>
        </w:rPr>
        <w:t xml:space="preserve"> года</w:t>
      </w:r>
      <w:r w:rsidRPr="00903ED4">
        <w:rPr>
          <w:rFonts w:ascii="Arial" w:eastAsia="Times New Roman" w:hAnsi="Arial" w:cs="Arial"/>
          <w:color w:val="000000" w:themeColor="text1"/>
          <w:sz w:val="24"/>
          <w:szCs w:val="24"/>
          <w:lang w:eastAsia="ru-RU"/>
        </w:rPr>
        <w:t xml:space="preserve"> по адресу:404519,Волгоградская обл., </w:t>
      </w:r>
      <w:proofErr w:type="spellStart"/>
      <w:r w:rsidRPr="00903ED4">
        <w:rPr>
          <w:rFonts w:ascii="Arial" w:eastAsia="Times New Roman" w:hAnsi="Arial" w:cs="Arial"/>
          <w:color w:val="000000" w:themeColor="text1"/>
          <w:sz w:val="24"/>
          <w:szCs w:val="24"/>
          <w:lang w:eastAsia="ru-RU"/>
        </w:rPr>
        <w:t>Калачевский</w:t>
      </w:r>
      <w:proofErr w:type="spellEnd"/>
      <w:r w:rsidRPr="00903ED4">
        <w:rPr>
          <w:rFonts w:ascii="Arial" w:eastAsia="Times New Roman" w:hAnsi="Arial" w:cs="Arial"/>
          <w:color w:val="000000" w:themeColor="text1"/>
          <w:sz w:val="24"/>
          <w:szCs w:val="24"/>
          <w:lang w:eastAsia="ru-RU"/>
        </w:rPr>
        <w:t xml:space="preserve"> р-он,х</w:t>
      </w:r>
      <w:proofErr w:type="gramStart"/>
      <w:r w:rsidRPr="00903ED4">
        <w:rPr>
          <w:rFonts w:ascii="Arial" w:eastAsia="Times New Roman" w:hAnsi="Arial" w:cs="Arial"/>
          <w:color w:val="000000" w:themeColor="text1"/>
          <w:sz w:val="24"/>
          <w:szCs w:val="24"/>
          <w:lang w:eastAsia="ru-RU"/>
        </w:rPr>
        <w:t>.Л</w:t>
      </w:r>
      <w:proofErr w:type="gramEnd"/>
      <w:r w:rsidRPr="00903ED4">
        <w:rPr>
          <w:rFonts w:ascii="Arial" w:eastAsia="Times New Roman" w:hAnsi="Arial" w:cs="Arial"/>
          <w:color w:val="000000" w:themeColor="text1"/>
          <w:sz w:val="24"/>
          <w:szCs w:val="24"/>
          <w:lang w:eastAsia="ru-RU"/>
        </w:rPr>
        <w:t xml:space="preserve">оговский,ул.Спортивная,16 </w:t>
      </w:r>
      <w:proofErr w:type="spellStart"/>
      <w:r w:rsidRPr="00903ED4">
        <w:rPr>
          <w:rFonts w:ascii="Arial" w:eastAsia="Times New Roman" w:hAnsi="Arial" w:cs="Arial"/>
          <w:color w:val="000000" w:themeColor="text1"/>
          <w:sz w:val="24"/>
          <w:szCs w:val="24"/>
          <w:lang w:eastAsia="ru-RU"/>
        </w:rPr>
        <w:t>каб</w:t>
      </w:r>
      <w:proofErr w:type="spellEnd"/>
      <w:r w:rsidRPr="00903ED4">
        <w:rPr>
          <w:rFonts w:ascii="Arial" w:eastAsia="Times New Roman" w:hAnsi="Arial" w:cs="Arial"/>
          <w:color w:val="000000" w:themeColor="text1"/>
          <w:sz w:val="24"/>
          <w:szCs w:val="24"/>
          <w:lang w:eastAsia="ru-RU"/>
        </w:rPr>
        <w:t xml:space="preserve">. №2 </w:t>
      </w:r>
    </w:p>
    <w:p w:rsidR="00903ED4" w:rsidRPr="00903ED4" w:rsidRDefault="00903ED4" w:rsidP="00903ED4">
      <w:pPr>
        <w:shd w:val="clear" w:color="auto" w:fill="FFFFFF"/>
        <w:spacing w:after="0" w:line="240" w:lineRule="auto"/>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 xml:space="preserve">Подведение итогов конкурса будет проводиться в </w:t>
      </w:r>
      <w:r w:rsidR="00597F37">
        <w:rPr>
          <w:rFonts w:ascii="Arial" w:eastAsia="Times New Roman" w:hAnsi="Arial" w:cs="Arial"/>
          <w:b/>
          <w:bCs/>
          <w:color w:val="000000" w:themeColor="text1"/>
          <w:sz w:val="24"/>
          <w:szCs w:val="24"/>
          <w:lang w:eastAsia="ru-RU"/>
        </w:rPr>
        <w:t xml:space="preserve">14 часов 00 минут  </w:t>
      </w:r>
      <w:r w:rsidR="002B0C01">
        <w:rPr>
          <w:rFonts w:ascii="Arial" w:eastAsia="Times New Roman" w:hAnsi="Arial" w:cs="Arial"/>
          <w:b/>
          <w:bCs/>
          <w:color w:val="000000" w:themeColor="text1"/>
          <w:sz w:val="24"/>
          <w:szCs w:val="24"/>
          <w:lang w:eastAsia="ru-RU"/>
        </w:rPr>
        <w:t>14 января 2019</w:t>
      </w:r>
      <w:r w:rsidR="007A7C67">
        <w:rPr>
          <w:rFonts w:ascii="Arial" w:eastAsia="Times New Roman" w:hAnsi="Arial" w:cs="Arial"/>
          <w:b/>
          <w:bCs/>
          <w:color w:val="000000" w:themeColor="text1"/>
          <w:sz w:val="24"/>
          <w:szCs w:val="24"/>
          <w:lang w:eastAsia="ru-RU"/>
        </w:rPr>
        <w:t xml:space="preserve"> </w:t>
      </w:r>
      <w:r w:rsidRPr="00903ED4">
        <w:rPr>
          <w:rFonts w:ascii="Arial" w:eastAsia="Times New Roman" w:hAnsi="Arial" w:cs="Arial"/>
          <w:b/>
          <w:bCs/>
          <w:color w:val="000000" w:themeColor="text1"/>
          <w:sz w:val="24"/>
          <w:szCs w:val="24"/>
          <w:lang w:eastAsia="ru-RU"/>
        </w:rPr>
        <w:t>года</w:t>
      </w:r>
      <w:r w:rsidRPr="00903ED4">
        <w:rPr>
          <w:rFonts w:ascii="Arial" w:eastAsia="Times New Roman" w:hAnsi="Arial" w:cs="Arial"/>
          <w:color w:val="000000" w:themeColor="text1"/>
          <w:sz w:val="24"/>
          <w:szCs w:val="24"/>
          <w:lang w:eastAsia="ru-RU"/>
        </w:rPr>
        <w:t xml:space="preserve"> по адресу:404519,Волгоградская обл., </w:t>
      </w:r>
      <w:proofErr w:type="spellStart"/>
      <w:r w:rsidRPr="00903ED4">
        <w:rPr>
          <w:rFonts w:ascii="Arial" w:eastAsia="Times New Roman" w:hAnsi="Arial" w:cs="Arial"/>
          <w:color w:val="000000" w:themeColor="text1"/>
          <w:sz w:val="24"/>
          <w:szCs w:val="24"/>
          <w:lang w:eastAsia="ru-RU"/>
        </w:rPr>
        <w:t>Калачевский</w:t>
      </w:r>
      <w:proofErr w:type="spellEnd"/>
      <w:r w:rsidRPr="00903ED4">
        <w:rPr>
          <w:rFonts w:ascii="Arial" w:eastAsia="Times New Roman" w:hAnsi="Arial" w:cs="Arial"/>
          <w:color w:val="000000" w:themeColor="text1"/>
          <w:sz w:val="24"/>
          <w:szCs w:val="24"/>
          <w:lang w:eastAsia="ru-RU"/>
        </w:rPr>
        <w:t xml:space="preserve"> район, х</w:t>
      </w:r>
      <w:proofErr w:type="gramStart"/>
      <w:r w:rsidRPr="00903ED4">
        <w:rPr>
          <w:rFonts w:ascii="Arial" w:eastAsia="Times New Roman" w:hAnsi="Arial" w:cs="Arial"/>
          <w:color w:val="000000" w:themeColor="text1"/>
          <w:sz w:val="24"/>
          <w:szCs w:val="24"/>
          <w:lang w:eastAsia="ru-RU"/>
        </w:rPr>
        <w:t>.Л</w:t>
      </w:r>
      <w:proofErr w:type="gramEnd"/>
      <w:r w:rsidRPr="00903ED4">
        <w:rPr>
          <w:rFonts w:ascii="Arial" w:eastAsia="Times New Roman" w:hAnsi="Arial" w:cs="Arial"/>
          <w:color w:val="000000" w:themeColor="text1"/>
          <w:sz w:val="24"/>
          <w:szCs w:val="24"/>
          <w:lang w:eastAsia="ru-RU"/>
        </w:rPr>
        <w:t xml:space="preserve">оговский,ул.Спортивная,16 </w:t>
      </w:r>
      <w:proofErr w:type="spellStart"/>
      <w:r w:rsidRPr="00903ED4">
        <w:rPr>
          <w:rFonts w:ascii="Arial" w:eastAsia="Times New Roman" w:hAnsi="Arial" w:cs="Arial"/>
          <w:color w:val="000000" w:themeColor="text1"/>
          <w:sz w:val="24"/>
          <w:szCs w:val="24"/>
          <w:lang w:eastAsia="ru-RU"/>
        </w:rPr>
        <w:t>каб</w:t>
      </w:r>
      <w:proofErr w:type="spellEnd"/>
      <w:r w:rsidRPr="00903ED4">
        <w:rPr>
          <w:rFonts w:ascii="Arial" w:eastAsia="Times New Roman" w:hAnsi="Arial" w:cs="Arial"/>
          <w:color w:val="000000" w:themeColor="text1"/>
          <w:sz w:val="24"/>
          <w:szCs w:val="24"/>
          <w:lang w:eastAsia="ru-RU"/>
        </w:rPr>
        <w:t>. №2 , в присутствии представителей Конкурсантов.</w:t>
      </w:r>
    </w:p>
    <w:p w:rsidR="00903ED4" w:rsidRPr="00903ED4" w:rsidRDefault="00903ED4" w:rsidP="00903ED4">
      <w:pPr>
        <w:shd w:val="clear" w:color="auto" w:fill="FFFFFF"/>
        <w:spacing w:after="0" w:line="240" w:lineRule="auto"/>
        <w:ind w:right="360"/>
        <w:rPr>
          <w:rFonts w:ascii="Arial" w:eastAsia="Times New Roman" w:hAnsi="Arial" w:cs="Arial"/>
          <w:color w:val="000000" w:themeColor="text1"/>
          <w:sz w:val="24"/>
          <w:szCs w:val="24"/>
          <w:lang w:eastAsia="ru-RU"/>
        </w:rPr>
      </w:pPr>
      <w:r w:rsidRPr="00903ED4">
        <w:rPr>
          <w:rFonts w:ascii="Arial" w:eastAsia="Times New Roman" w:hAnsi="Arial" w:cs="Arial"/>
          <w:color w:val="000000" w:themeColor="text1"/>
          <w:sz w:val="24"/>
          <w:szCs w:val="24"/>
          <w:lang w:eastAsia="ru-RU"/>
        </w:rPr>
        <w:t>Участник размещения заказа вправе подать только одну заявку на участие в конкурсе в отношении каждого лота.</w:t>
      </w:r>
    </w:p>
    <w:p w:rsidR="00903ED4" w:rsidRPr="00903ED4" w:rsidRDefault="00903ED4" w:rsidP="00903ED4">
      <w:pPr>
        <w:pStyle w:val="a5"/>
        <w:shd w:val="clear" w:color="auto" w:fill="FFFFFF"/>
        <w:spacing w:before="0" w:beforeAutospacing="0" w:after="0" w:afterAutospacing="0"/>
        <w:ind w:right="-58"/>
        <w:rPr>
          <w:rFonts w:ascii="Arial" w:hAnsi="Arial" w:cs="Arial"/>
          <w:color w:val="000000" w:themeColor="text1"/>
        </w:rPr>
      </w:pPr>
    </w:p>
    <w:p w:rsidR="00903ED4" w:rsidRPr="00903ED4" w:rsidRDefault="00903ED4" w:rsidP="00903ED4">
      <w:pPr>
        <w:pStyle w:val="a5"/>
        <w:shd w:val="clear" w:color="auto" w:fill="FFFFFF"/>
        <w:spacing w:before="0" w:beforeAutospacing="0" w:after="0" w:afterAutospacing="0"/>
        <w:ind w:right="-58"/>
        <w:rPr>
          <w:rFonts w:ascii="Arial" w:hAnsi="Arial" w:cs="Arial"/>
          <w:color w:val="000000" w:themeColor="text1"/>
        </w:rPr>
      </w:pPr>
    </w:p>
    <w:p w:rsidR="00903ED4" w:rsidRPr="00903ED4" w:rsidRDefault="00903ED4" w:rsidP="00903ED4">
      <w:pPr>
        <w:pStyle w:val="a5"/>
        <w:shd w:val="clear" w:color="auto" w:fill="FFFFFF"/>
        <w:spacing w:before="0" w:beforeAutospacing="0" w:after="0" w:afterAutospacing="0"/>
        <w:ind w:right="-58"/>
        <w:rPr>
          <w:rFonts w:ascii="Arial" w:hAnsi="Arial" w:cs="Arial"/>
          <w:color w:val="000000" w:themeColor="text1"/>
        </w:rPr>
      </w:pPr>
    </w:p>
    <w:p w:rsidR="00903ED4" w:rsidRPr="00903ED4" w:rsidRDefault="00903ED4" w:rsidP="00903ED4">
      <w:pPr>
        <w:pStyle w:val="a5"/>
        <w:shd w:val="clear" w:color="auto" w:fill="FFFFFF"/>
        <w:spacing w:before="0" w:beforeAutospacing="0" w:after="0" w:afterAutospacing="0"/>
        <w:ind w:right="-58"/>
        <w:rPr>
          <w:rFonts w:ascii="Arial" w:hAnsi="Arial" w:cs="Arial"/>
          <w:color w:val="000000" w:themeColor="text1"/>
        </w:rPr>
      </w:pPr>
    </w:p>
    <w:p w:rsidR="00903ED4" w:rsidRPr="00903ED4" w:rsidRDefault="00903ED4" w:rsidP="00903ED4">
      <w:pPr>
        <w:pStyle w:val="a5"/>
        <w:shd w:val="clear" w:color="auto" w:fill="FFFFFF"/>
        <w:spacing w:before="0" w:beforeAutospacing="0" w:after="0" w:afterAutospacing="0"/>
        <w:ind w:right="-58"/>
        <w:jc w:val="right"/>
        <w:rPr>
          <w:rFonts w:ascii="Arial" w:hAnsi="Arial" w:cs="Arial"/>
          <w:color w:val="000000" w:themeColor="text1"/>
        </w:rPr>
      </w:pPr>
      <w:r w:rsidRPr="00903ED4">
        <w:rPr>
          <w:rFonts w:ascii="Arial" w:hAnsi="Arial" w:cs="Arial"/>
          <w:color w:val="000000" w:themeColor="text1"/>
        </w:rPr>
        <w:t>Приложение №1 к извещению о проведении конкурса</w:t>
      </w:r>
    </w:p>
    <w:p w:rsidR="00903ED4" w:rsidRPr="00903ED4" w:rsidRDefault="00903ED4" w:rsidP="00903ED4">
      <w:pPr>
        <w:pStyle w:val="a5"/>
        <w:shd w:val="clear" w:color="auto" w:fill="FFFFFF"/>
        <w:spacing w:before="0" w:beforeAutospacing="0" w:after="0" w:afterAutospacing="0"/>
        <w:ind w:right="-58"/>
        <w:jc w:val="right"/>
        <w:rPr>
          <w:rFonts w:ascii="Arial" w:hAnsi="Arial" w:cs="Arial"/>
          <w:color w:val="000000" w:themeColor="text1"/>
        </w:rPr>
      </w:pPr>
      <w:r w:rsidRPr="00903ED4">
        <w:rPr>
          <w:rFonts w:ascii="Arial" w:hAnsi="Arial" w:cs="Arial"/>
          <w:color w:val="000000" w:themeColor="text1"/>
        </w:rPr>
        <w:t>по отбору управляющей организации</w:t>
      </w:r>
    </w:p>
    <w:p w:rsidR="00903ED4" w:rsidRPr="00903ED4" w:rsidRDefault="00903ED4" w:rsidP="00903ED4">
      <w:pPr>
        <w:pStyle w:val="a5"/>
        <w:shd w:val="clear" w:color="auto" w:fill="FFFFFF"/>
        <w:spacing w:before="0" w:beforeAutospacing="0" w:after="0" w:afterAutospacing="0"/>
        <w:ind w:right="-58"/>
        <w:jc w:val="right"/>
        <w:rPr>
          <w:rFonts w:ascii="Arial" w:hAnsi="Arial" w:cs="Arial"/>
          <w:color w:val="000000" w:themeColor="text1"/>
        </w:rPr>
      </w:pPr>
      <w:r w:rsidRPr="00903ED4">
        <w:rPr>
          <w:rFonts w:ascii="Arial" w:hAnsi="Arial" w:cs="Arial"/>
          <w:color w:val="000000" w:themeColor="text1"/>
        </w:rPr>
        <w:t xml:space="preserve">для управления </w:t>
      </w:r>
      <w:proofErr w:type="gramStart"/>
      <w:r w:rsidRPr="00903ED4">
        <w:rPr>
          <w:rFonts w:ascii="Arial" w:hAnsi="Arial" w:cs="Arial"/>
          <w:color w:val="000000" w:themeColor="text1"/>
        </w:rPr>
        <w:t>многоквартирным</w:t>
      </w:r>
      <w:proofErr w:type="gramEnd"/>
    </w:p>
    <w:p w:rsidR="00903ED4" w:rsidRPr="00903ED4" w:rsidRDefault="00903ED4" w:rsidP="00903ED4">
      <w:pPr>
        <w:pStyle w:val="a5"/>
        <w:shd w:val="clear" w:color="auto" w:fill="FFFFFF"/>
        <w:spacing w:before="0" w:beforeAutospacing="0" w:after="0" w:afterAutospacing="0"/>
        <w:ind w:right="-58"/>
        <w:jc w:val="right"/>
        <w:rPr>
          <w:rFonts w:ascii="Arial" w:hAnsi="Arial" w:cs="Arial"/>
          <w:color w:val="000000" w:themeColor="text1"/>
        </w:rPr>
      </w:pPr>
      <w:r w:rsidRPr="00903ED4">
        <w:rPr>
          <w:rFonts w:ascii="Arial" w:hAnsi="Arial" w:cs="Arial"/>
          <w:color w:val="000000" w:themeColor="text1"/>
        </w:rPr>
        <w:t>домом, расположенным на территории</w:t>
      </w:r>
    </w:p>
    <w:p w:rsidR="00903ED4" w:rsidRPr="00903ED4" w:rsidRDefault="00903ED4" w:rsidP="00903ED4">
      <w:pPr>
        <w:pStyle w:val="a5"/>
        <w:shd w:val="clear" w:color="auto" w:fill="FFFFFF"/>
        <w:spacing w:before="0" w:beforeAutospacing="0" w:after="0" w:afterAutospacing="0"/>
        <w:jc w:val="right"/>
        <w:rPr>
          <w:rFonts w:ascii="Arial" w:hAnsi="Arial" w:cs="Arial"/>
          <w:color w:val="000000" w:themeColor="text1"/>
        </w:rPr>
      </w:pPr>
      <w:proofErr w:type="spellStart"/>
      <w:r w:rsidRPr="00903ED4">
        <w:rPr>
          <w:rFonts w:ascii="Arial" w:hAnsi="Arial" w:cs="Arial"/>
          <w:color w:val="000000" w:themeColor="text1"/>
        </w:rPr>
        <w:t>Логовского</w:t>
      </w:r>
      <w:proofErr w:type="spellEnd"/>
      <w:r w:rsidRPr="00903ED4">
        <w:rPr>
          <w:rFonts w:ascii="Arial" w:hAnsi="Arial" w:cs="Arial"/>
          <w:color w:val="000000" w:themeColor="text1"/>
        </w:rPr>
        <w:t xml:space="preserve"> сельского поселения </w:t>
      </w:r>
      <w:proofErr w:type="spellStart"/>
      <w:r w:rsidRPr="00903ED4">
        <w:rPr>
          <w:rFonts w:ascii="Arial" w:hAnsi="Arial" w:cs="Arial"/>
          <w:color w:val="000000" w:themeColor="text1"/>
        </w:rPr>
        <w:t>Калачевского</w:t>
      </w:r>
      <w:proofErr w:type="spellEnd"/>
      <w:r w:rsidRPr="00903ED4">
        <w:rPr>
          <w:rFonts w:ascii="Arial" w:hAnsi="Arial" w:cs="Arial"/>
          <w:color w:val="000000" w:themeColor="text1"/>
        </w:rPr>
        <w:t xml:space="preserve"> муниципального района</w:t>
      </w:r>
    </w:p>
    <w:p w:rsidR="00903ED4" w:rsidRPr="00903ED4" w:rsidRDefault="00903ED4" w:rsidP="00903ED4">
      <w:pPr>
        <w:pStyle w:val="a5"/>
        <w:shd w:val="clear" w:color="auto" w:fill="FFFFFF"/>
        <w:spacing w:before="0" w:beforeAutospacing="0" w:after="0" w:afterAutospacing="0"/>
        <w:jc w:val="right"/>
        <w:rPr>
          <w:rFonts w:ascii="Arial" w:hAnsi="Arial" w:cs="Arial"/>
          <w:color w:val="000000" w:themeColor="text1"/>
        </w:rPr>
      </w:pPr>
    </w:p>
    <w:tbl>
      <w:tblPr>
        <w:tblW w:w="5000" w:type="pct"/>
        <w:tblCellSpacing w:w="0" w:type="dxa"/>
        <w:shd w:val="clear" w:color="auto" w:fill="FFFFFF"/>
        <w:tblLook w:val="04A0"/>
      </w:tblPr>
      <w:tblGrid>
        <w:gridCol w:w="378"/>
        <w:gridCol w:w="359"/>
        <w:gridCol w:w="330"/>
        <w:gridCol w:w="459"/>
        <w:gridCol w:w="474"/>
        <w:gridCol w:w="401"/>
        <w:gridCol w:w="307"/>
        <w:gridCol w:w="558"/>
        <w:gridCol w:w="516"/>
        <w:gridCol w:w="516"/>
        <w:gridCol w:w="538"/>
        <w:gridCol w:w="566"/>
        <w:gridCol w:w="539"/>
        <w:gridCol w:w="600"/>
        <w:gridCol w:w="600"/>
        <w:gridCol w:w="598"/>
        <w:gridCol w:w="689"/>
        <w:gridCol w:w="586"/>
        <w:gridCol w:w="501"/>
      </w:tblGrid>
      <w:tr w:rsidR="00903ED4" w:rsidRPr="00903ED4" w:rsidTr="00903ED4">
        <w:trPr>
          <w:tblCellSpacing w:w="0" w:type="dxa"/>
        </w:trPr>
        <w:tc>
          <w:tcPr>
            <w:tcW w:w="158" w:type="pct"/>
            <w:vMerge w:val="restart"/>
            <w:tcBorders>
              <w:top w:val="single" w:sz="6" w:space="0" w:color="00000A"/>
              <w:left w:val="single" w:sz="6" w:space="0" w:color="00000A"/>
              <w:bottom w:val="single" w:sz="6" w:space="0" w:color="00000A"/>
              <w:right w:val="single" w:sz="6" w:space="0" w:color="00000A"/>
            </w:tcBorders>
            <w:shd w:val="clear" w:color="auto" w:fill="FFFFFF"/>
            <w:tcMar>
              <w:top w:w="15" w:type="dxa"/>
              <w:left w:w="15" w:type="dxa"/>
              <w:bottom w:w="15" w:type="dxa"/>
              <w:right w:w="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№лота</w:t>
            </w:r>
          </w:p>
        </w:tc>
        <w:tc>
          <w:tcPr>
            <w:tcW w:w="2239" w:type="pct"/>
            <w:gridSpan w:val="10"/>
            <w:tcBorders>
              <w:top w:val="single" w:sz="6" w:space="0" w:color="00000A"/>
              <w:left w:val="nil"/>
              <w:bottom w:val="single" w:sz="6" w:space="0" w:color="00000A"/>
              <w:right w:val="single" w:sz="6" w:space="0" w:color="00000A"/>
            </w:tcBorders>
            <w:shd w:val="clear" w:color="auto" w:fill="FFFFFF"/>
            <w:tcMar>
              <w:top w:w="15" w:type="dxa"/>
              <w:left w:w="15" w:type="dxa"/>
              <w:bottom w:w="15" w:type="dxa"/>
              <w:right w:w="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Характеристика объекта конкурса</w:t>
            </w:r>
          </w:p>
        </w:tc>
        <w:tc>
          <w:tcPr>
            <w:tcW w:w="28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Размер платы за содержание и ремонт жилого помещения в месяц, руб./м</w:t>
            </w:r>
            <w:proofErr w:type="gramStart"/>
            <w:r w:rsidRPr="00903ED4">
              <w:rPr>
                <w:rFonts w:ascii="Arial" w:hAnsi="Arial" w:cs="Arial"/>
                <w:color w:val="000000" w:themeColor="text1"/>
                <w:vertAlign w:val="superscript"/>
              </w:rPr>
              <w:t>2</w:t>
            </w:r>
            <w:proofErr w:type="gramEnd"/>
          </w:p>
        </w:tc>
        <w:tc>
          <w:tcPr>
            <w:tcW w:w="1734" w:type="pct"/>
            <w:gridSpan w:val="5"/>
            <w:tcBorders>
              <w:top w:val="single" w:sz="6" w:space="0" w:color="00000A"/>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Перечень коммунальных услуг, предоставляемых управляющей организацией</w:t>
            </w:r>
          </w:p>
        </w:tc>
        <w:tc>
          <w:tcPr>
            <w:tcW w:w="29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Размер обеспечения заявки, руб.</w:t>
            </w:r>
          </w:p>
        </w:tc>
        <w:tc>
          <w:tcPr>
            <w:tcW w:w="285"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Размер обеспечения обязательств, руб.</w:t>
            </w:r>
          </w:p>
        </w:tc>
      </w:tr>
      <w:tr w:rsidR="00903ED4" w:rsidRPr="00903ED4" w:rsidTr="00903ED4">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903ED4" w:rsidRPr="00903ED4" w:rsidRDefault="00903ED4">
            <w:pPr>
              <w:rPr>
                <w:rFonts w:ascii="Arial" w:hAnsi="Arial" w:cs="Arial"/>
                <w:color w:val="000000" w:themeColor="text1"/>
                <w:sz w:val="24"/>
                <w:szCs w:val="24"/>
              </w:rPr>
            </w:pPr>
          </w:p>
        </w:tc>
        <w:tc>
          <w:tcPr>
            <w:tcW w:w="358" w:type="pct"/>
            <w:gridSpan w:val="2"/>
            <w:tcBorders>
              <w:top w:val="single" w:sz="6" w:space="0" w:color="00000A"/>
              <w:left w:val="nil"/>
              <w:bottom w:val="single" w:sz="6" w:space="0" w:color="00000A"/>
              <w:right w:val="single" w:sz="6" w:space="0" w:color="00000A"/>
            </w:tcBorders>
            <w:shd w:val="clear" w:color="auto" w:fill="FFFFFF"/>
            <w:tcMar>
              <w:top w:w="15" w:type="dxa"/>
              <w:left w:w="15" w:type="dxa"/>
              <w:bottom w:w="15" w:type="dxa"/>
              <w:right w:w="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Адрес многоквартирного дома</w:t>
            </w:r>
          </w:p>
        </w:tc>
        <w:tc>
          <w:tcPr>
            <w:tcW w:w="208" w:type="pct"/>
            <w:vMerge w:val="restart"/>
            <w:tcBorders>
              <w:top w:val="nil"/>
              <w:left w:val="single" w:sz="6" w:space="0" w:color="00000A"/>
              <w:bottom w:val="single" w:sz="6" w:space="0" w:color="00000A"/>
              <w:right w:val="single" w:sz="6" w:space="0" w:color="00000A"/>
            </w:tcBorders>
            <w:shd w:val="clear" w:color="auto" w:fill="FFFFFF"/>
            <w:tcMar>
              <w:top w:w="15" w:type="dxa"/>
              <w:left w:w="15" w:type="dxa"/>
              <w:bottom w:w="15" w:type="dxa"/>
              <w:right w:w="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Год постройки</w:t>
            </w:r>
          </w:p>
        </w:tc>
        <w:tc>
          <w:tcPr>
            <w:tcW w:w="213" w:type="pct"/>
            <w:vMerge w:val="restart"/>
            <w:tcBorders>
              <w:top w:val="nil"/>
              <w:left w:val="single" w:sz="6" w:space="0" w:color="00000A"/>
              <w:bottom w:val="single" w:sz="6" w:space="0" w:color="00000A"/>
              <w:right w:val="single" w:sz="6" w:space="0" w:color="00000A"/>
            </w:tcBorders>
            <w:shd w:val="clear" w:color="auto" w:fill="FFFFFF"/>
            <w:tcMar>
              <w:top w:w="15" w:type="dxa"/>
              <w:left w:w="15" w:type="dxa"/>
              <w:bottom w:w="15" w:type="dxa"/>
              <w:right w:w="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Этажность</w:t>
            </w:r>
          </w:p>
        </w:tc>
        <w:tc>
          <w:tcPr>
            <w:tcW w:w="160" w:type="pct"/>
            <w:vMerge w:val="restart"/>
            <w:tcBorders>
              <w:top w:val="nil"/>
              <w:left w:val="single" w:sz="6" w:space="0" w:color="00000A"/>
              <w:bottom w:val="single" w:sz="6" w:space="0" w:color="00000A"/>
              <w:right w:val="single" w:sz="6" w:space="0" w:color="00000A"/>
            </w:tcBorders>
            <w:shd w:val="clear" w:color="auto" w:fill="FFFFFF"/>
            <w:tcMar>
              <w:top w:w="15" w:type="dxa"/>
              <w:left w:w="15" w:type="dxa"/>
              <w:bottom w:w="15" w:type="dxa"/>
              <w:right w:w="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Кол-во квартир</w:t>
            </w:r>
          </w:p>
        </w:tc>
        <w:tc>
          <w:tcPr>
            <w:tcW w:w="500" w:type="pct"/>
            <w:gridSpan w:val="2"/>
            <w:tcBorders>
              <w:top w:val="single" w:sz="6" w:space="0" w:color="00000A"/>
              <w:left w:val="nil"/>
              <w:bottom w:val="single" w:sz="6" w:space="0" w:color="00000A"/>
              <w:right w:val="single" w:sz="6" w:space="0" w:color="00000A"/>
            </w:tcBorders>
            <w:shd w:val="clear" w:color="auto" w:fill="FFFFFF"/>
            <w:tcMar>
              <w:top w:w="15" w:type="dxa"/>
              <w:left w:w="15" w:type="dxa"/>
              <w:bottom w:w="15" w:type="dxa"/>
              <w:right w:w="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Площадь помещений, м</w:t>
            </w:r>
            <w:proofErr w:type="gramStart"/>
            <w:r w:rsidRPr="00903ED4">
              <w:rPr>
                <w:rFonts w:ascii="Arial" w:hAnsi="Arial" w:cs="Arial"/>
                <w:color w:val="000000" w:themeColor="text1"/>
                <w:vertAlign w:val="superscript"/>
              </w:rPr>
              <w:t>2</w:t>
            </w:r>
            <w:proofErr w:type="gramEnd"/>
          </w:p>
        </w:tc>
        <w:tc>
          <w:tcPr>
            <w:tcW w:w="261" w:type="pct"/>
            <w:vMerge w:val="restart"/>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Серия и тип постройки</w:t>
            </w:r>
          </w:p>
        </w:tc>
        <w:tc>
          <w:tcPr>
            <w:tcW w:w="245" w:type="pct"/>
            <w:vMerge w:val="restart"/>
            <w:tcBorders>
              <w:top w:val="nil"/>
              <w:left w:val="single" w:sz="6" w:space="0" w:color="00000A"/>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Площадь земельного участка, м</w:t>
            </w:r>
            <w:proofErr w:type="gramStart"/>
            <w:r w:rsidRPr="00903ED4">
              <w:rPr>
                <w:rFonts w:ascii="Arial" w:hAnsi="Arial" w:cs="Arial"/>
                <w:color w:val="000000" w:themeColor="text1"/>
                <w:vertAlign w:val="superscript"/>
              </w:rPr>
              <w:t>2</w:t>
            </w:r>
            <w:proofErr w:type="gramEnd"/>
          </w:p>
        </w:tc>
        <w:tc>
          <w:tcPr>
            <w:tcW w:w="294" w:type="pct"/>
            <w:vMerge w:val="restart"/>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Система отопления</w:t>
            </w:r>
          </w:p>
        </w:tc>
        <w:tc>
          <w:tcPr>
            <w:tcW w:w="286"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115" w:type="dxa"/>
            </w:tcMar>
            <w:vAlign w:val="center"/>
          </w:tcPr>
          <w:p w:rsidR="00903ED4" w:rsidRPr="00903ED4" w:rsidRDefault="00903ED4">
            <w:pPr>
              <w:pStyle w:val="a5"/>
              <w:rPr>
                <w:rFonts w:ascii="Arial" w:hAnsi="Arial" w:cs="Arial"/>
                <w:color w:val="000000" w:themeColor="text1"/>
              </w:rPr>
            </w:pPr>
          </w:p>
        </w:tc>
        <w:tc>
          <w:tcPr>
            <w:tcW w:w="269" w:type="pct"/>
            <w:vMerge w:val="restart"/>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Отопление</w:t>
            </w:r>
          </w:p>
        </w:tc>
        <w:tc>
          <w:tcPr>
            <w:tcW w:w="350" w:type="pct"/>
            <w:vMerge w:val="restart"/>
            <w:tcBorders>
              <w:top w:val="nil"/>
              <w:left w:val="single" w:sz="6" w:space="0" w:color="00000A"/>
              <w:bottom w:val="single" w:sz="6" w:space="0" w:color="00000A"/>
              <w:right w:val="single" w:sz="6" w:space="0" w:color="00000A"/>
            </w:tcBorders>
            <w:shd w:val="clear" w:color="auto" w:fill="FFFFFF"/>
            <w:tcMar>
              <w:top w:w="15" w:type="dxa"/>
              <w:left w:w="15" w:type="dxa"/>
              <w:bottom w:w="15" w:type="dxa"/>
              <w:right w:w="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Горячее водоснабжение</w:t>
            </w:r>
          </w:p>
        </w:tc>
        <w:tc>
          <w:tcPr>
            <w:tcW w:w="350" w:type="pct"/>
            <w:vMerge w:val="restart"/>
            <w:tcBorders>
              <w:top w:val="nil"/>
              <w:left w:val="single" w:sz="6" w:space="0" w:color="00000A"/>
              <w:bottom w:val="single" w:sz="6" w:space="0" w:color="00000A"/>
              <w:right w:val="single" w:sz="6" w:space="0" w:color="00000A"/>
            </w:tcBorders>
            <w:shd w:val="clear" w:color="auto" w:fill="FFFFFF"/>
            <w:tcMar>
              <w:top w:w="15" w:type="dxa"/>
              <w:left w:w="15" w:type="dxa"/>
              <w:bottom w:w="15" w:type="dxa"/>
              <w:right w:w="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Холодное водоснабжение</w:t>
            </w:r>
          </w:p>
        </w:tc>
        <w:tc>
          <w:tcPr>
            <w:tcW w:w="348" w:type="pct"/>
            <w:vMerge w:val="restart"/>
            <w:tcBorders>
              <w:top w:val="nil"/>
              <w:left w:val="single" w:sz="6" w:space="0" w:color="00000A"/>
              <w:bottom w:val="single" w:sz="6" w:space="0" w:color="00000A"/>
              <w:right w:val="single" w:sz="6" w:space="0" w:color="00000A"/>
            </w:tcBorders>
            <w:shd w:val="clear" w:color="auto" w:fill="FFFFFF"/>
            <w:tcMar>
              <w:top w:w="15" w:type="dxa"/>
              <w:left w:w="15" w:type="dxa"/>
              <w:bottom w:w="15" w:type="dxa"/>
              <w:right w:w="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Водоотведение</w:t>
            </w:r>
          </w:p>
        </w:tc>
        <w:tc>
          <w:tcPr>
            <w:tcW w:w="417" w:type="pct"/>
            <w:vMerge w:val="restart"/>
            <w:tcBorders>
              <w:top w:val="nil"/>
              <w:left w:val="single" w:sz="6" w:space="0" w:color="00000A"/>
              <w:bottom w:val="single" w:sz="6" w:space="0" w:color="00000A"/>
              <w:right w:val="single" w:sz="6" w:space="0" w:color="00000A"/>
            </w:tcBorders>
            <w:shd w:val="clear" w:color="auto" w:fill="FFFFFF"/>
            <w:tcMar>
              <w:top w:w="15" w:type="dxa"/>
              <w:left w:w="15" w:type="dxa"/>
              <w:bottom w:w="15" w:type="dxa"/>
              <w:right w:w="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Электроснабжение</w:t>
            </w:r>
          </w:p>
        </w:tc>
        <w:tc>
          <w:tcPr>
            <w:tcW w:w="299" w:type="pct"/>
            <w:tcBorders>
              <w:top w:val="single" w:sz="6" w:space="0" w:color="00000A"/>
              <w:left w:val="single" w:sz="6" w:space="0" w:color="00000A"/>
              <w:bottom w:val="single" w:sz="6" w:space="0" w:color="00000A"/>
              <w:right w:val="single" w:sz="6" w:space="0" w:color="00000A"/>
            </w:tcBorders>
            <w:shd w:val="clear" w:color="auto" w:fill="FFFFFF"/>
            <w:tcMar>
              <w:top w:w="15" w:type="dxa"/>
              <w:left w:w="15" w:type="dxa"/>
              <w:bottom w:w="15" w:type="dxa"/>
              <w:right w:w="15" w:type="dxa"/>
            </w:tcMar>
            <w:vAlign w:val="center"/>
          </w:tcPr>
          <w:p w:rsidR="00903ED4" w:rsidRPr="00903ED4" w:rsidRDefault="00903ED4">
            <w:pPr>
              <w:pStyle w:val="a5"/>
              <w:rPr>
                <w:rFonts w:ascii="Arial" w:hAnsi="Arial" w:cs="Arial"/>
                <w:color w:val="000000" w:themeColor="text1"/>
              </w:rPr>
            </w:pPr>
          </w:p>
        </w:tc>
        <w:tc>
          <w:tcPr>
            <w:tcW w:w="285" w:type="pct"/>
            <w:tcBorders>
              <w:top w:val="single" w:sz="6" w:space="0" w:color="00000A"/>
              <w:left w:val="single" w:sz="6" w:space="0" w:color="00000A"/>
              <w:bottom w:val="single" w:sz="6" w:space="0" w:color="00000A"/>
              <w:right w:val="single" w:sz="6" w:space="0" w:color="00000A"/>
            </w:tcBorders>
            <w:shd w:val="clear" w:color="auto" w:fill="FFFFFF"/>
            <w:tcMar>
              <w:top w:w="15" w:type="dxa"/>
              <w:left w:w="15" w:type="dxa"/>
              <w:bottom w:w="15" w:type="dxa"/>
              <w:right w:w="15" w:type="dxa"/>
            </w:tcMar>
            <w:vAlign w:val="center"/>
          </w:tcPr>
          <w:p w:rsidR="00903ED4" w:rsidRPr="00903ED4" w:rsidRDefault="00903ED4">
            <w:pPr>
              <w:pStyle w:val="a5"/>
              <w:rPr>
                <w:rFonts w:ascii="Arial" w:hAnsi="Arial" w:cs="Arial"/>
                <w:color w:val="000000" w:themeColor="text1"/>
              </w:rPr>
            </w:pPr>
          </w:p>
        </w:tc>
      </w:tr>
      <w:tr w:rsidR="00903ED4" w:rsidRPr="00903ED4" w:rsidTr="00903ED4">
        <w:trPr>
          <w:tblCellSpacing w:w="0" w:type="dxa"/>
        </w:trPr>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903ED4" w:rsidRPr="00903ED4" w:rsidRDefault="00903ED4">
            <w:pPr>
              <w:rPr>
                <w:rFonts w:ascii="Arial" w:hAnsi="Arial" w:cs="Arial"/>
                <w:color w:val="000000" w:themeColor="text1"/>
                <w:sz w:val="24"/>
                <w:szCs w:val="24"/>
              </w:rPr>
            </w:pPr>
          </w:p>
        </w:tc>
        <w:tc>
          <w:tcPr>
            <w:tcW w:w="250"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улица</w:t>
            </w:r>
          </w:p>
        </w:tc>
        <w:tc>
          <w:tcPr>
            <w:tcW w:w="108" w:type="pct"/>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дом</w:t>
            </w:r>
          </w:p>
        </w:tc>
        <w:tc>
          <w:tcPr>
            <w:tcW w:w="0" w:type="auto"/>
            <w:vMerge/>
            <w:tcBorders>
              <w:top w:val="nil"/>
              <w:left w:val="single" w:sz="6" w:space="0" w:color="00000A"/>
              <w:bottom w:val="single" w:sz="6" w:space="0" w:color="00000A"/>
              <w:right w:val="single" w:sz="6" w:space="0" w:color="00000A"/>
            </w:tcBorders>
            <w:shd w:val="clear" w:color="auto" w:fill="FFFFFF"/>
            <w:tcMar>
              <w:top w:w="0" w:type="dxa"/>
              <w:left w:w="0" w:type="dxa"/>
              <w:bottom w:w="0" w:type="dxa"/>
              <w:right w:w="15" w:type="dxa"/>
            </w:tcMar>
            <w:vAlign w:val="center"/>
            <w:hideMark/>
          </w:tcPr>
          <w:p w:rsidR="00903ED4" w:rsidRPr="00903ED4" w:rsidRDefault="00903ED4">
            <w:pPr>
              <w:rPr>
                <w:rFonts w:ascii="Arial" w:hAnsi="Arial" w:cs="Arial"/>
                <w:color w:val="000000" w:themeColor="text1"/>
                <w:sz w:val="24"/>
                <w:szCs w:val="24"/>
              </w:rPr>
            </w:pPr>
          </w:p>
        </w:tc>
        <w:tc>
          <w:tcPr>
            <w:tcW w:w="0" w:type="auto"/>
            <w:vMerge/>
            <w:tcBorders>
              <w:top w:val="nil"/>
              <w:left w:val="single" w:sz="6" w:space="0" w:color="00000A"/>
              <w:bottom w:val="single" w:sz="6" w:space="0" w:color="00000A"/>
              <w:right w:val="single" w:sz="6" w:space="0" w:color="00000A"/>
            </w:tcBorders>
            <w:shd w:val="clear" w:color="auto" w:fill="FFFFFF"/>
            <w:tcMar>
              <w:top w:w="0" w:type="dxa"/>
              <w:left w:w="0" w:type="dxa"/>
              <w:bottom w:w="0" w:type="dxa"/>
              <w:right w:w="15" w:type="dxa"/>
            </w:tcMar>
            <w:vAlign w:val="center"/>
            <w:hideMark/>
          </w:tcPr>
          <w:p w:rsidR="00903ED4" w:rsidRPr="00903ED4" w:rsidRDefault="00903ED4">
            <w:pPr>
              <w:rPr>
                <w:rFonts w:ascii="Arial" w:hAnsi="Arial" w:cs="Arial"/>
                <w:color w:val="000000" w:themeColor="text1"/>
                <w:sz w:val="24"/>
                <w:szCs w:val="24"/>
              </w:rPr>
            </w:pPr>
          </w:p>
        </w:tc>
        <w:tc>
          <w:tcPr>
            <w:tcW w:w="0" w:type="auto"/>
            <w:vMerge/>
            <w:tcBorders>
              <w:top w:val="nil"/>
              <w:left w:val="single" w:sz="6" w:space="0" w:color="00000A"/>
              <w:bottom w:val="single" w:sz="6" w:space="0" w:color="00000A"/>
              <w:right w:val="single" w:sz="6" w:space="0" w:color="00000A"/>
            </w:tcBorders>
            <w:shd w:val="clear" w:color="auto" w:fill="FFFFFF"/>
            <w:tcMar>
              <w:top w:w="0" w:type="dxa"/>
              <w:left w:w="0" w:type="dxa"/>
              <w:bottom w:w="0" w:type="dxa"/>
              <w:right w:w="15" w:type="dxa"/>
            </w:tcMar>
            <w:vAlign w:val="center"/>
            <w:hideMark/>
          </w:tcPr>
          <w:p w:rsidR="00903ED4" w:rsidRPr="00903ED4" w:rsidRDefault="00903ED4">
            <w:pPr>
              <w:rPr>
                <w:rFonts w:ascii="Arial" w:hAnsi="Arial" w:cs="Arial"/>
                <w:color w:val="000000" w:themeColor="text1"/>
                <w:sz w:val="24"/>
                <w:szCs w:val="24"/>
              </w:rPr>
            </w:pPr>
          </w:p>
        </w:tc>
        <w:tc>
          <w:tcPr>
            <w:tcW w:w="205" w:type="pct"/>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жилые</w:t>
            </w:r>
          </w:p>
        </w:tc>
        <w:tc>
          <w:tcPr>
            <w:tcW w:w="295" w:type="pct"/>
            <w:tcBorders>
              <w:top w:val="nil"/>
              <w:left w:val="nil"/>
              <w:bottom w:val="single" w:sz="6" w:space="0" w:color="00000A"/>
              <w:right w:val="single" w:sz="6" w:space="0" w:color="00000A"/>
            </w:tcBorders>
            <w:shd w:val="clear" w:color="auto" w:fill="FFFFFF"/>
            <w:tcMar>
              <w:top w:w="0" w:type="dxa"/>
              <w:left w:w="0" w:type="dxa"/>
              <w:bottom w:w="0" w:type="dxa"/>
              <w:right w:w="15" w:type="dxa"/>
            </w:tcMar>
            <w:vAlign w:val="center"/>
            <w:hideMark/>
          </w:tcPr>
          <w:p w:rsidR="00903ED4" w:rsidRPr="00903ED4" w:rsidRDefault="00903ED4">
            <w:pPr>
              <w:pStyle w:val="a5"/>
              <w:jc w:val="center"/>
              <w:rPr>
                <w:rFonts w:ascii="Arial" w:hAnsi="Arial" w:cs="Arial"/>
                <w:color w:val="000000" w:themeColor="text1"/>
              </w:rPr>
            </w:pPr>
            <w:proofErr w:type="gramStart"/>
            <w:r w:rsidRPr="00903ED4">
              <w:rPr>
                <w:rFonts w:ascii="Arial" w:hAnsi="Arial" w:cs="Arial"/>
                <w:color w:val="000000" w:themeColor="text1"/>
              </w:rPr>
              <w:t>нежилые</w:t>
            </w:r>
            <w:proofErr w:type="gramEnd"/>
            <w:r w:rsidRPr="00903ED4">
              <w:rPr>
                <w:rFonts w:ascii="Arial" w:hAnsi="Arial" w:cs="Arial"/>
                <w:color w:val="000000" w:themeColor="text1"/>
              </w:rPr>
              <w:t xml:space="preserve"> встроенно-пристроенные не относящиеся к общему имуществу</w:t>
            </w:r>
          </w:p>
        </w:tc>
        <w:tc>
          <w:tcPr>
            <w:tcW w:w="0" w:type="auto"/>
            <w:vMerge/>
            <w:tcBorders>
              <w:top w:val="nil"/>
              <w:left w:val="single" w:sz="6" w:space="0" w:color="00000A"/>
              <w:bottom w:val="single" w:sz="6" w:space="0" w:color="00000A"/>
              <w:right w:val="single" w:sz="6" w:space="0" w:color="00000A"/>
            </w:tcBorders>
            <w:shd w:val="clear" w:color="auto" w:fill="FFFFFF"/>
            <w:vAlign w:val="center"/>
            <w:hideMark/>
          </w:tcPr>
          <w:p w:rsidR="00903ED4" w:rsidRPr="00903ED4" w:rsidRDefault="00903ED4">
            <w:pPr>
              <w:rPr>
                <w:rFonts w:ascii="Arial" w:hAnsi="Arial" w:cs="Arial"/>
                <w:color w:val="000000" w:themeColor="text1"/>
                <w:sz w:val="24"/>
                <w:szCs w:val="24"/>
              </w:rPr>
            </w:pPr>
          </w:p>
        </w:tc>
        <w:tc>
          <w:tcPr>
            <w:tcW w:w="0" w:type="auto"/>
            <w:vMerge/>
            <w:tcBorders>
              <w:top w:val="nil"/>
              <w:left w:val="single" w:sz="6" w:space="0" w:color="00000A"/>
              <w:bottom w:val="single" w:sz="6" w:space="0" w:color="00000A"/>
              <w:right w:val="single" w:sz="6" w:space="0" w:color="00000A"/>
            </w:tcBorders>
            <w:shd w:val="clear" w:color="auto" w:fill="FFFFFF"/>
            <w:vAlign w:val="center"/>
            <w:hideMark/>
          </w:tcPr>
          <w:p w:rsidR="00903ED4" w:rsidRPr="00903ED4" w:rsidRDefault="00903ED4">
            <w:pPr>
              <w:rPr>
                <w:rFonts w:ascii="Arial" w:hAnsi="Arial" w:cs="Arial"/>
                <w:color w:val="000000" w:themeColor="text1"/>
                <w:sz w:val="24"/>
                <w:szCs w:val="24"/>
              </w:rPr>
            </w:pPr>
          </w:p>
        </w:tc>
        <w:tc>
          <w:tcPr>
            <w:tcW w:w="0" w:type="auto"/>
            <w:vMerge/>
            <w:tcBorders>
              <w:top w:val="nil"/>
              <w:left w:val="single" w:sz="6" w:space="0" w:color="00000A"/>
              <w:bottom w:val="single" w:sz="6" w:space="0" w:color="00000A"/>
              <w:right w:val="single" w:sz="6" w:space="0" w:color="00000A"/>
            </w:tcBorders>
            <w:shd w:val="clear" w:color="auto" w:fill="FFFFFF"/>
            <w:vAlign w:val="center"/>
            <w:hideMark/>
          </w:tcPr>
          <w:p w:rsidR="00903ED4" w:rsidRPr="00903ED4" w:rsidRDefault="00903ED4">
            <w:pPr>
              <w:rPr>
                <w:rFonts w:ascii="Arial" w:hAnsi="Arial" w:cs="Arial"/>
                <w:color w:val="000000" w:themeColor="text1"/>
                <w:sz w:val="24"/>
                <w:szCs w:val="24"/>
              </w:rPr>
            </w:pPr>
          </w:p>
        </w:tc>
        <w:tc>
          <w:tcPr>
            <w:tcW w:w="286"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903ED4" w:rsidRPr="00903ED4" w:rsidRDefault="00903ED4">
            <w:pPr>
              <w:pStyle w:val="a5"/>
              <w:rPr>
                <w:rFonts w:ascii="Arial" w:hAnsi="Arial" w:cs="Arial"/>
                <w:color w:val="000000" w:themeColor="text1"/>
              </w:rPr>
            </w:pPr>
          </w:p>
        </w:tc>
        <w:tc>
          <w:tcPr>
            <w:tcW w:w="0" w:type="auto"/>
            <w:vMerge/>
            <w:tcBorders>
              <w:top w:val="nil"/>
              <w:left w:val="single" w:sz="6" w:space="0" w:color="00000A"/>
              <w:bottom w:val="single" w:sz="6" w:space="0" w:color="00000A"/>
              <w:right w:val="single" w:sz="6" w:space="0" w:color="00000A"/>
            </w:tcBorders>
            <w:shd w:val="clear" w:color="auto" w:fill="FFFFFF"/>
            <w:vAlign w:val="center"/>
            <w:hideMark/>
          </w:tcPr>
          <w:p w:rsidR="00903ED4" w:rsidRPr="00903ED4" w:rsidRDefault="00903ED4">
            <w:pPr>
              <w:rPr>
                <w:rFonts w:ascii="Arial" w:hAnsi="Arial" w:cs="Arial"/>
                <w:color w:val="000000" w:themeColor="text1"/>
                <w:sz w:val="24"/>
                <w:szCs w:val="24"/>
              </w:rPr>
            </w:pPr>
          </w:p>
        </w:tc>
        <w:tc>
          <w:tcPr>
            <w:tcW w:w="0" w:type="auto"/>
            <w:vMerge/>
            <w:tcBorders>
              <w:top w:val="nil"/>
              <w:left w:val="single" w:sz="6" w:space="0" w:color="00000A"/>
              <w:bottom w:val="single" w:sz="6" w:space="0" w:color="00000A"/>
              <w:right w:val="single" w:sz="6" w:space="0" w:color="00000A"/>
            </w:tcBorders>
            <w:shd w:val="clear" w:color="auto" w:fill="FFFFFF"/>
            <w:vAlign w:val="center"/>
            <w:hideMark/>
          </w:tcPr>
          <w:p w:rsidR="00903ED4" w:rsidRPr="00903ED4" w:rsidRDefault="00903ED4">
            <w:pPr>
              <w:rPr>
                <w:rFonts w:ascii="Arial" w:hAnsi="Arial" w:cs="Arial"/>
                <w:color w:val="000000" w:themeColor="text1"/>
                <w:sz w:val="24"/>
                <w:szCs w:val="24"/>
              </w:rPr>
            </w:pPr>
          </w:p>
        </w:tc>
        <w:tc>
          <w:tcPr>
            <w:tcW w:w="0" w:type="auto"/>
            <w:vMerge/>
            <w:tcBorders>
              <w:top w:val="nil"/>
              <w:left w:val="single" w:sz="6" w:space="0" w:color="00000A"/>
              <w:bottom w:val="single" w:sz="6" w:space="0" w:color="00000A"/>
              <w:right w:val="single" w:sz="6" w:space="0" w:color="00000A"/>
            </w:tcBorders>
            <w:shd w:val="clear" w:color="auto" w:fill="FFFFFF"/>
            <w:vAlign w:val="center"/>
            <w:hideMark/>
          </w:tcPr>
          <w:p w:rsidR="00903ED4" w:rsidRPr="00903ED4" w:rsidRDefault="00903ED4">
            <w:pPr>
              <w:rPr>
                <w:rFonts w:ascii="Arial" w:hAnsi="Arial" w:cs="Arial"/>
                <w:color w:val="000000" w:themeColor="text1"/>
                <w:sz w:val="24"/>
                <w:szCs w:val="24"/>
              </w:rPr>
            </w:pPr>
          </w:p>
        </w:tc>
        <w:tc>
          <w:tcPr>
            <w:tcW w:w="0" w:type="auto"/>
            <w:vMerge/>
            <w:tcBorders>
              <w:top w:val="nil"/>
              <w:left w:val="single" w:sz="6" w:space="0" w:color="00000A"/>
              <w:bottom w:val="single" w:sz="6" w:space="0" w:color="00000A"/>
              <w:right w:val="single" w:sz="6" w:space="0" w:color="00000A"/>
            </w:tcBorders>
            <w:shd w:val="clear" w:color="auto" w:fill="FFFFFF"/>
            <w:vAlign w:val="center"/>
            <w:hideMark/>
          </w:tcPr>
          <w:p w:rsidR="00903ED4" w:rsidRPr="00903ED4" w:rsidRDefault="00903ED4">
            <w:pPr>
              <w:rPr>
                <w:rFonts w:ascii="Arial" w:hAnsi="Arial" w:cs="Arial"/>
                <w:color w:val="000000" w:themeColor="text1"/>
                <w:sz w:val="24"/>
                <w:szCs w:val="24"/>
              </w:rPr>
            </w:pPr>
          </w:p>
        </w:tc>
        <w:tc>
          <w:tcPr>
            <w:tcW w:w="0" w:type="auto"/>
            <w:vMerge/>
            <w:tcBorders>
              <w:top w:val="nil"/>
              <w:left w:val="single" w:sz="6" w:space="0" w:color="00000A"/>
              <w:bottom w:val="single" w:sz="6" w:space="0" w:color="00000A"/>
              <w:right w:val="single" w:sz="6" w:space="0" w:color="00000A"/>
            </w:tcBorders>
            <w:shd w:val="clear" w:color="auto" w:fill="FFFFFF"/>
            <w:vAlign w:val="center"/>
            <w:hideMark/>
          </w:tcPr>
          <w:p w:rsidR="00903ED4" w:rsidRPr="00903ED4" w:rsidRDefault="00903ED4">
            <w:pPr>
              <w:rPr>
                <w:rFonts w:ascii="Arial" w:hAnsi="Arial" w:cs="Arial"/>
                <w:color w:val="000000" w:themeColor="text1"/>
                <w:sz w:val="24"/>
                <w:szCs w:val="24"/>
              </w:rPr>
            </w:pPr>
          </w:p>
        </w:tc>
        <w:tc>
          <w:tcPr>
            <w:tcW w:w="299"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tcPr>
          <w:p w:rsidR="00903ED4" w:rsidRPr="00903ED4" w:rsidRDefault="00903ED4">
            <w:pPr>
              <w:pStyle w:val="a5"/>
              <w:rPr>
                <w:rFonts w:ascii="Arial" w:hAnsi="Arial" w:cs="Arial"/>
                <w:color w:val="000000" w:themeColor="text1"/>
              </w:rPr>
            </w:pPr>
          </w:p>
        </w:tc>
        <w:tc>
          <w:tcPr>
            <w:tcW w:w="285" w:type="pct"/>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115" w:type="dxa"/>
            </w:tcMar>
            <w:vAlign w:val="center"/>
          </w:tcPr>
          <w:p w:rsidR="00903ED4" w:rsidRPr="00903ED4" w:rsidRDefault="00903ED4">
            <w:pPr>
              <w:pStyle w:val="a5"/>
              <w:rPr>
                <w:rFonts w:ascii="Arial" w:hAnsi="Arial" w:cs="Arial"/>
                <w:color w:val="000000" w:themeColor="text1"/>
              </w:rPr>
            </w:pPr>
          </w:p>
        </w:tc>
      </w:tr>
      <w:tr w:rsidR="00903ED4" w:rsidRPr="00903ED4" w:rsidTr="00903ED4">
        <w:trPr>
          <w:tblCellSpacing w:w="0" w:type="dxa"/>
        </w:trPr>
        <w:tc>
          <w:tcPr>
            <w:tcW w:w="158" w:type="pct"/>
            <w:tcBorders>
              <w:top w:val="nil"/>
              <w:left w:val="single" w:sz="6" w:space="0" w:color="00000A"/>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1</w:t>
            </w:r>
          </w:p>
        </w:tc>
        <w:tc>
          <w:tcPr>
            <w:tcW w:w="250"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2</w:t>
            </w:r>
          </w:p>
        </w:tc>
        <w:tc>
          <w:tcPr>
            <w:tcW w:w="108" w:type="pct"/>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 3</w:t>
            </w:r>
          </w:p>
        </w:tc>
        <w:tc>
          <w:tcPr>
            <w:tcW w:w="208" w:type="pct"/>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4</w:t>
            </w:r>
          </w:p>
        </w:tc>
        <w:tc>
          <w:tcPr>
            <w:tcW w:w="213" w:type="pct"/>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5</w:t>
            </w:r>
          </w:p>
        </w:tc>
        <w:tc>
          <w:tcPr>
            <w:tcW w:w="160"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6</w:t>
            </w:r>
          </w:p>
        </w:tc>
        <w:tc>
          <w:tcPr>
            <w:tcW w:w="205"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7</w:t>
            </w:r>
          </w:p>
        </w:tc>
        <w:tc>
          <w:tcPr>
            <w:tcW w:w="295"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8</w:t>
            </w:r>
          </w:p>
        </w:tc>
        <w:tc>
          <w:tcPr>
            <w:tcW w:w="261"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9</w:t>
            </w:r>
          </w:p>
        </w:tc>
        <w:tc>
          <w:tcPr>
            <w:tcW w:w="245"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10</w:t>
            </w:r>
          </w:p>
        </w:tc>
        <w:tc>
          <w:tcPr>
            <w:tcW w:w="294"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11</w:t>
            </w:r>
          </w:p>
        </w:tc>
        <w:tc>
          <w:tcPr>
            <w:tcW w:w="286"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12</w:t>
            </w:r>
          </w:p>
        </w:tc>
        <w:tc>
          <w:tcPr>
            <w:tcW w:w="269"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13</w:t>
            </w:r>
          </w:p>
        </w:tc>
        <w:tc>
          <w:tcPr>
            <w:tcW w:w="350"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14</w:t>
            </w:r>
          </w:p>
        </w:tc>
        <w:tc>
          <w:tcPr>
            <w:tcW w:w="350"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15</w:t>
            </w:r>
          </w:p>
        </w:tc>
        <w:tc>
          <w:tcPr>
            <w:tcW w:w="348"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16</w:t>
            </w:r>
          </w:p>
        </w:tc>
        <w:tc>
          <w:tcPr>
            <w:tcW w:w="417"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17</w:t>
            </w:r>
          </w:p>
        </w:tc>
        <w:tc>
          <w:tcPr>
            <w:tcW w:w="299"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18</w:t>
            </w:r>
          </w:p>
        </w:tc>
        <w:tc>
          <w:tcPr>
            <w:tcW w:w="285"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19</w:t>
            </w:r>
          </w:p>
        </w:tc>
      </w:tr>
      <w:tr w:rsidR="00903ED4" w:rsidRPr="00903ED4" w:rsidTr="00903ED4">
        <w:trPr>
          <w:trHeight w:val="90"/>
          <w:tblCellSpacing w:w="0" w:type="dxa"/>
        </w:trPr>
        <w:tc>
          <w:tcPr>
            <w:tcW w:w="158" w:type="pct"/>
            <w:tcBorders>
              <w:top w:val="nil"/>
              <w:left w:val="single" w:sz="6" w:space="0" w:color="00000A"/>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1</w:t>
            </w:r>
          </w:p>
        </w:tc>
        <w:tc>
          <w:tcPr>
            <w:tcW w:w="250"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rPr>
                <w:rFonts w:ascii="Arial" w:hAnsi="Arial" w:cs="Arial"/>
                <w:color w:val="000000" w:themeColor="text1"/>
              </w:rPr>
            </w:pPr>
            <w:proofErr w:type="spellStart"/>
            <w:r w:rsidRPr="00903ED4">
              <w:rPr>
                <w:rFonts w:ascii="Arial" w:hAnsi="Arial" w:cs="Arial"/>
                <w:color w:val="000000" w:themeColor="text1"/>
              </w:rPr>
              <w:t>х</w:t>
            </w:r>
            <w:proofErr w:type="gramStart"/>
            <w:r w:rsidRPr="00903ED4">
              <w:rPr>
                <w:rFonts w:ascii="Arial" w:hAnsi="Arial" w:cs="Arial"/>
                <w:color w:val="000000" w:themeColor="text1"/>
              </w:rPr>
              <w:t>.Л</w:t>
            </w:r>
            <w:proofErr w:type="gramEnd"/>
            <w:r w:rsidRPr="00903ED4">
              <w:rPr>
                <w:rFonts w:ascii="Arial" w:hAnsi="Arial" w:cs="Arial"/>
                <w:color w:val="000000" w:themeColor="text1"/>
              </w:rPr>
              <w:t>оговский</w:t>
            </w:r>
            <w:proofErr w:type="spellEnd"/>
            <w:r w:rsidRPr="00903ED4">
              <w:rPr>
                <w:rFonts w:ascii="Arial" w:hAnsi="Arial" w:cs="Arial"/>
                <w:color w:val="000000" w:themeColor="text1"/>
              </w:rPr>
              <w:t xml:space="preserve">, </w:t>
            </w:r>
            <w:proofErr w:type="spellStart"/>
            <w:r w:rsidRPr="00903ED4">
              <w:rPr>
                <w:rFonts w:ascii="Arial" w:hAnsi="Arial" w:cs="Arial"/>
                <w:color w:val="000000" w:themeColor="text1"/>
              </w:rPr>
              <w:t>Медгородок</w:t>
            </w:r>
            <w:proofErr w:type="spellEnd"/>
          </w:p>
        </w:tc>
        <w:tc>
          <w:tcPr>
            <w:tcW w:w="108" w:type="pct"/>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903ED4" w:rsidRPr="00903ED4" w:rsidRDefault="00903ED4">
            <w:pPr>
              <w:pStyle w:val="a5"/>
              <w:spacing w:line="90" w:lineRule="atLeast"/>
              <w:jc w:val="right"/>
              <w:rPr>
                <w:rFonts w:ascii="Arial" w:hAnsi="Arial" w:cs="Arial"/>
                <w:color w:val="000000" w:themeColor="text1"/>
              </w:rPr>
            </w:pPr>
            <w:r w:rsidRPr="00903ED4">
              <w:rPr>
                <w:rFonts w:ascii="Arial" w:hAnsi="Arial" w:cs="Arial"/>
                <w:color w:val="000000" w:themeColor="text1"/>
              </w:rPr>
              <w:t>57</w:t>
            </w:r>
          </w:p>
        </w:tc>
        <w:tc>
          <w:tcPr>
            <w:tcW w:w="208" w:type="pct"/>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1980</w:t>
            </w:r>
          </w:p>
        </w:tc>
        <w:tc>
          <w:tcPr>
            <w:tcW w:w="213" w:type="pct"/>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5</w:t>
            </w:r>
          </w:p>
        </w:tc>
        <w:tc>
          <w:tcPr>
            <w:tcW w:w="160"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60</w:t>
            </w:r>
          </w:p>
        </w:tc>
        <w:tc>
          <w:tcPr>
            <w:tcW w:w="205"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1656,10</w:t>
            </w:r>
          </w:p>
        </w:tc>
        <w:tc>
          <w:tcPr>
            <w:tcW w:w="295"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0,00</w:t>
            </w:r>
          </w:p>
        </w:tc>
        <w:tc>
          <w:tcPr>
            <w:tcW w:w="261"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proofErr w:type="gramStart"/>
            <w:r w:rsidRPr="00903ED4">
              <w:rPr>
                <w:rFonts w:ascii="Arial" w:hAnsi="Arial" w:cs="Arial"/>
                <w:color w:val="000000" w:themeColor="text1"/>
              </w:rPr>
              <w:t>ж/б</w:t>
            </w:r>
            <w:proofErr w:type="gramEnd"/>
            <w:r w:rsidRPr="00903ED4">
              <w:rPr>
                <w:rFonts w:ascii="Arial" w:hAnsi="Arial" w:cs="Arial"/>
                <w:color w:val="000000" w:themeColor="text1"/>
              </w:rPr>
              <w:t xml:space="preserve"> панели</w:t>
            </w:r>
          </w:p>
        </w:tc>
        <w:tc>
          <w:tcPr>
            <w:tcW w:w="245"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173</w:t>
            </w:r>
          </w:p>
        </w:tc>
        <w:tc>
          <w:tcPr>
            <w:tcW w:w="294"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центральное</w:t>
            </w:r>
          </w:p>
        </w:tc>
        <w:tc>
          <w:tcPr>
            <w:tcW w:w="286"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spacing w:line="90" w:lineRule="atLeast"/>
              <w:jc w:val="center"/>
              <w:rPr>
                <w:rFonts w:ascii="Arial" w:hAnsi="Arial" w:cs="Arial"/>
                <w:b/>
                <w:color w:val="000000" w:themeColor="text1"/>
              </w:rPr>
            </w:pPr>
            <w:r w:rsidRPr="00903ED4">
              <w:rPr>
                <w:rFonts w:ascii="Arial" w:hAnsi="Arial" w:cs="Arial"/>
                <w:b/>
                <w:color w:val="000000" w:themeColor="text1"/>
              </w:rPr>
              <w:t>15,40</w:t>
            </w:r>
          </w:p>
        </w:tc>
        <w:tc>
          <w:tcPr>
            <w:tcW w:w="269"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w:t>
            </w:r>
          </w:p>
        </w:tc>
        <w:tc>
          <w:tcPr>
            <w:tcW w:w="350"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w:t>
            </w:r>
          </w:p>
        </w:tc>
        <w:tc>
          <w:tcPr>
            <w:tcW w:w="350"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w:t>
            </w:r>
          </w:p>
        </w:tc>
        <w:tc>
          <w:tcPr>
            <w:tcW w:w="348"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w:t>
            </w:r>
          </w:p>
        </w:tc>
        <w:tc>
          <w:tcPr>
            <w:tcW w:w="417"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w:t>
            </w:r>
          </w:p>
        </w:tc>
        <w:tc>
          <w:tcPr>
            <w:tcW w:w="299"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b/>
                <w:bCs/>
                <w:color w:val="000000" w:themeColor="text1"/>
              </w:rPr>
              <w:t>1275,18</w:t>
            </w:r>
          </w:p>
        </w:tc>
        <w:tc>
          <w:tcPr>
            <w:tcW w:w="285" w:type="pct"/>
            <w:tcBorders>
              <w:top w:val="nil"/>
              <w:left w:val="nil"/>
              <w:bottom w:val="single" w:sz="6" w:space="0" w:color="00000A"/>
              <w:right w:val="single" w:sz="6" w:space="0" w:color="00000A"/>
            </w:tcBorders>
            <w:shd w:val="clear" w:color="auto" w:fill="FFFFFF"/>
            <w:tcMar>
              <w:top w:w="0" w:type="dxa"/>
              <w:left w:w="15" w:type="dxa"/>
              <w:bottom w:w="0"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b/>
                <w:bCs/>
                <w:color w:val="000000" w:themeColor="text1"/>
              </w:rPr>
              <w:t>59 378,18</w:t>
            </w:r>
          </w:p>
        </w:tc>
      </w:tr>
      <w:tr w:rsidR="00903ED4" w:rsidRPr="00903ED4" w:rsidTr="00903ED4">
        <w:trPr>
          <w:trHeight w:val="90"/>
          <w:tblCellSpacing w:w="0" w:type="dxa"/>
        </w:trPr>
        <w:tc>
          <w:tcPr>
            <w:tcW w:w="408" w:type="pct"/>
            <w:gridSpan w:val="2"/>
            <w:tcBorders>
              <w:top w:val="nil"/>
              <w:left w:val="single" w:sz="6" w:space="0" w:color="00000A"/>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rPr>
                <w:rFonts w:ascii="Arial" w:hAnsi="Arial" w:cs="Arial"/>
                <w:color w:val="000000" w:themeColor="text1"/>
              </w:rPr>
            </w:pPr>
            <w:r w:rsidRPr="00903ED4">
              <w:rPr>
                <w:rFonts w:ascii="Arial" w:hAnsi="Arial" w:cs="Arial"/>
                <w:b/>
                <w:bCs/>
                <w:i/>
                <w:iCs/>
                <w:color w:val="000000" w:themeColor="text1"/>
              </w:rPr>
              <w:t>Итого по лоту:</w:t>
            </w:r>
          </w:p>
          <w:p w:rsidR="00903ED4" w:rsidRPr="00903ED4" w:rsidRDefault="00903ED4">
            <w:pPr>
              <w:pStyle w:val="a5"/>
              <w:spacing w:line="90" w:lineRule="atLeast"/>
              <w:rPr>
                <w:rFonts w:ascii="Arial" w:hAnsi="Arial" w:cs="Arial"/>
                <w:color w:val="000000" w:themeColor="text1"/>
              </w:rPr>
            </w:pPr>
            <w:r w:rsidRPr="00903ED4">
              <w:rPr>
                <w:rFonts w:ascii="Arial" w:hAnsi="Arial" w:cs="Arial"/>
                <w:color w:val="000000" w:themeColor="text1"/>
              </w:rPr>
              <w:t> </w:t>
            </w:r>
          </w:p>
        </w:tc>
        <w:tc>
          <w:tcPr>
            <w:tcW w:w="108"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 </w:t>
            </w:r>
          </w:p>
        </w:tc>
        <w:tc>
          <w:tcPr>
            <w:tcW w:w="208" w:type="pct"/>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 </w:t>
            </w:r>
          </w:p>
        </w:tc>
        <w:tc>
          <w:tcPr>
            <w:tcW w:w="213" w:type="pct"/>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 </w:t>
            </w:r>
          </w:p>
        </w:tc>
        <w:tc>
          <w:tcPr>
            <w:tcW w:w="160" w:type="pct"/>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b/>
                <w:bCs/>
                <w:i/>
                <w:iCs/>
                <w:color w:val="000000" w:themeColor="text1"/>
              </w:rPr>
              <w:t>60</w:t>
            </w:r>
          </w:p>
        </w:tc>
        <w:tc>
          <w:tcPr>
            <w:tcW w:w="205"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rPr>
                <w:rFonts w:ascii="Arial" w:hAnsi="Arial" w:cs="Arial"/>
                <w:color w:val="000000" w:themeColor="text1"/>
              </w:rPr>
            </w:pPr>
            <w:r w:rsidRPr="00903ED4">
              <w:rPr>
                <w:rFonts w:ascii="Arial" w:hAnsi="Arial" w:cs="Arial"/>
                <w:b/>
                <w:bCs/>
                <w:i/>
                <w:iCs/>
                <w:color w:val="000000" w:themeColor="text1"/>
              </w:rPr>
              <w:t>1656,10</w:t>
            </w:r>
          </w:p>
        </w:tc>
        <w:tc>
          <w:tcPr>
            <w:tcW w:w="295"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rPr>
                <w:rFonts w:ascii="Arial" w:hAnsi="Arial" w:cs="Arial"/>
                <w:color w:val="000000" w:themeColor="text1"/>
              </w:rPr>
            </w:pPr>
            <w:r w:rsidRPr="00903ED4">
              <w:rPr>
                <w:rFonts w:ascii="Arial" w:hAnsi="Arial" w:cs="Arial"/>
                <w:b/>
                <w:bCs/>
                <w:i/>
                <w:iCs/>
                <w:color w:val="000000" w:themeColor="text1"/>
              </w:rPr>
              <w:t xml:space="preserve">        0,00</w:t>
            </w:r>
          </w:p>
        </w:tc>
        <w:tc>
          <w:tcPr>
            <w:tcW w:w="261"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 </w:t>
            </w:r>
          </w:p>
        </w:tc>
        <w:tc>
          <w:tcPr>
            <w:tcW w:w="245"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b/>
                <w:bCs/>
                <w:i/>
                <w:iCs/>
                <w:color w:val="000000" w:themeColor="text1"/>
              </w:rPr>
              <w:t>173</w:t>
            </w:r>
          </w:p>
        </w:tc>
        <w:tc>
          <w:tcPr>
            <w:tcW w:w="294"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 </w:t>
            </w:r>
          </w:p>
        </w:tc>
        <w:tc>
          <w:tcPr>
            <w:tcW w:w="286"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 </w:t>
            </w:r>
          </w:p>
        </w:tc>
        <w:tc>
          <w:tcPr>
            <w:tcW w:w="269"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 </w:t>
            </w:r>
          </w:p>
        </w:tc>
        <w:tc>
          <w:tcPr>
            <w:tcW w:w="350"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 </w:t>
            </w:r>
          </w:p>
        </w:tc>
        <w:tc>
          <w:tcPr>
            <w:tcW w:w="350"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 </w:t>
            </w:r>
          </w:p>
        </w:tc>
        <w:tc>
          <w:tcPr>
            <w:tcW w:w="348"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 </w:t>
            </w:r>
          </w:p>
        </w:tc>
        <w:tc>
          <w:tcPr>
            <w:tcW w:w="417"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color w:val="000000" w:themeColor="text1"/>
              </w:rPr>
              <w:t> </w:t>
            </w:r>
          </w:p>
        </w:tc>
        <w:tc>
          <w:tcPr>
            <w:tcW w:w="299"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b/>
                <w:bCs/>
                <w:i/>
                <w:iCs/>
                <w:color w:val="000000" w:themeColor="text1"/>
              </w:rPr>
              <w:t>4054,00</w:t>
            </w:r>
          </w:p>
        </w:tc>
        <w:tc>
          <w:tcPr>
            <w:tcW w:w="285"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90" w:lineRule="atLeast"/>
              <w:jc w:val="center"/>
              <w:rPr>
                <w:rFonts w:ascii="Arial" w:hAnsi="Arial" w:cs="Arial"/>
                <w:color w:val="000000" w:themeColor="text1"/>
              </w:rPr>
            </w:pPr>
            <w:r w:rsidRPr="00903ED4">
              <w:rPr>
                <w:rFonts w:ascii="Arial" w:hAnsi="Arial" w:cs="Arial"/>
                <w:b/>
                <w:bCs/>
                <w:i/>
                <w:iCs/>
                <w:color w:val="000000" w:themeColor="text1"/>
              </w:rPr>
              <w:t>306043,06</w:t>
            </w:r>
          </w:p>
        </w:tc>
      </w:tr>
      <w:tr w:rsidR="00903ED4" w:rsidRPr="00903ED4" w:rsidTr="00903ED4">
        <w:trPr>
          <w:trHeight w:val="75"/>
          <w:tblCellSpacing w:w="0" w:type="dxa"/>
        </w:trPr>
        <w:tc>
          <w:tcPr>
            <w:tcW w:w="1097" w:type="pct"/>
            <w:gridSpan w:val="6"/>
            <w:tcBorders>
              <w:top w:val="single" w:sz="6" w:space="0" w:color="00000A"/>
              <w:left w:val="single" w:sz="6" w:space="0" w:color="00000A"/>
              <w:bottom w:val="single" w:sz="6" w:space="0" w:color="00000A"/>
              <w:right w:val="single" w:sz="6" w:space="0" w:color="000001"/>
            </w:tcBorders>
            <w:shd w:val="clear" w:color="auto" w:fill="FFFFFF"/>
            <w:tcMar>
              <w:top w:w="15" w:type="dxa"/>
              <w:left w:w="15" w:type="dxa"/>
              <w:bottom w:w="15" w:type="dxa"/>
              <w:right w:w="15" w:type="dxa"/>
            </w:tcMar>
            <w:vAlign w:val="bottom"/>
            <w:hideMark/>
          </w:tcPr>
          <w:p w:rsidR="00903ED4" w:rsidRPr="00903ED4" w:rsidRDefault="00903ED4">
            <w:pPr>
              <w:pStyle w:val="a5"/>
              <w:spacing w:line="75" w:lineRule="atLeast"/>
              <w:rPr>
                <w:rFonts w:ascii="Arial" w:hAnsi="Arial" w:cs="Arial"/>
                <w:color w:val="000000" w:themeColor="text1"/>
              </w:rPr>
            </w:pPr>
            <w:r w:rsidRPr="00903ED4">
              <w:rPr>
                <w:rFonts w:ascii="Arial" w:hAnsi="Arial" w:cs="Arial"/>
                <w:b/>
                <w:bCs/>
                <w:i/>
                <w:iCs/>
                <w:color w:val="000000" w:themeColor="text1"/>
              </w:rPr>
              <w:t>Всего по объекту конкурса:</w:t>
            </w:r>
          </w:p>
        </w:tc>
        <w:tc>
          <w:tcPr>
            <w:tcW w:w="205"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75" w:lineRule="atLeast"/>
              <w:jc w:val="center"/>
              <w:rPr>
                <w:rFonts w:ascii="Arial" w:hAnsi="Arial" w:cs="Arial"/>
                <w:color w:val="000000" w:themeColor="text1"/>
              </w:rPr>
            </w:pPr>
            <w:r w:rsidRPr="00903ED4">
              <w:rPr>
                <w:rFonts w:ascii="Arial" w:hAnsi="Arial" w:cs="Arial"/>
                <w:b/>
                <w:bCs/>
                <w:i/>
                <w:iCs/>
                <w:color w:val="000000" w:themeColor="text1"/>
              </w:rPr>
              <w:t>1656,10</w:t>
            </w:r>
          </w:p>
        </w:tc>
        <w:tc>
          <w:tcPr>
            <w:tcW w:w="295" w:type="pct"/>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903ED4" w:rsidRPr="00903ED4" w:rsidRDefault="00903ED4">
            <w:pPr>
              <w:pStyle w:val="a5"/>
              <w:spacing w:line="75" w:lineRule="atLeast"/>
              <w:jc w:val="center"/>
              <w:rPr>
                <w:rFonts w:ascii="Arial" w:hAnsi="Arial" w:cs="Arial"/>
                <w:color w:val="000000" w:themeColor="text1"/>
              </w:rPr>
            </w:pPr>
            <w:r w:rsidRPr="00903ED4">
              <w:rPr>
                <w:rFonts w:ascii="Arial" w:hAnsi="Arial" w:cs="Arial"/>
                <w:b/>
                <w:bCs/>
                <w:i/>
                <w:iCs/>
                <w:color w:val="000000" w:themeColor="text1"/>
              </w:rPr>
              <w:t>0,00</w:t>
            </w:r>
          </w:p>
        </w:tc>
        <w:tc>
          <w:tcPr>
            <w:tcW w:w="261" w:type="pct"/>
            <w:tcBorders>
              <w:top w:val="nil"/>
              <w:left w:val="nil"/>
              <w:bottom w:val="single" w:sz="6" w:space="0" w:color="00000A"/>
              <w:right w:val="single" w:sz="6" w:space="0" w:color="00000A"/>
            </w:tcBorders>
            <w:shd w:val="clear" w:color="auto" w:fill="FFFFFF"/>
            <w:tcMar>
              <w:top w:w="0" w:type="dxa"/>
              <w:left w:w="0" w:type="dxa"/>
              <w:bottom w:w="0" w:type="dxa"/>
              <w:right w:w="115" w:type="dxa"/>
            </w:tcMar>
            <w:vAlign w:val="bottom"/>
            <w:hideMark/>
          </w:tcPr>
          <w:p w:rsidR="00903ED4" w:rsidRPr="00903ED4" w:rsidRDefault="00903ED4">
            <w:pPr>
              <w:pStyle w:val="a5"/>
              <w:spacing w:line="75" w:lineRule="atLeast"/>
              <w:jc w:val="center"/>
              <w:rPr>
                <w:rFonts w:ascii="Arial" w:hAnsi="Arial" w:cs="Arial"/>
                <w:color w:val="000000" w:themeColor="text1"/>
              </w:rPr>
            </w:pPr>
            <w:r w:rsidRPr="00903ED4">
              <w:rPr>
                <w:rFonts w:ascii="Arial" w:hAnsi="Arial" w:cs="Arial"/>
                <w:color w:val="000000" w:themeColor="text1"/>
              </w:rPr>
              <w:t> </w:t>
            </w:r>
          </w:p>
        </w:tc>
        <w:tc>
          <w:tcPr>
            <w:tcW w:w="245" w:type="pct"/>
            <w:tcBorders>
              <w:top w:val="nil"/>
              <w:left w:val="nil"/>
              <w:bottom w:val="single" w:sz="6" w:space="0" w:color="00000A"/>
              <w:right w:val="single" w:sz="6" w:space="0" w:color="00000A"/>
            </w:tcBorders>
            <w:shd w:val="clear" w:color="auto" w:fill="FFFFFF"/>
            <w:tcMar>
              <w:top w:w="0" w:type="dxa"/>
              <w:left w:w="115" w:type="dxa"/>
              <w:bottom w:w="0" w:type="dxa"/>
              <w:right w:w="115" w:type="dxa"/>
            </w:tcMar>
            <w:vAlign w:val="bottom"/>
            <w:hideMark/>
          </w:tcPr>
          <w:p w:rsidR="00903ED4" w:rsidRPr="00903ED4" w:rsidRDefault="00903ED4">
            <w:pPr>
              <w:pStyle w:val="a5"/>
              <w:spacing w:line="75" w:lineRule="atLeast"/>
              <w:jc w:val="center"/>
              <w:rPr>
                <w:rFonts w:ascii="Arial" w:hAnsi="Arial" w:cs="Arial"/>
                <w:color w:val="000000" w:themeColor="text1"/>
              </w:rPr>
            </w:pPr>
            <w:r w:rsidRPr="00903ED4">
              <w:rPr>
                <w:rFonts w:ascii="Arial" w:hAnsi="Arial" w:cs="Arial"/>
                <w:b/>
                <w:bCs/>
                <w:i/>
                <w:iCs/>
                <w:color w:val="000000" w:themeColor="text1"/>
              </w:rPr>
              <w:t>173</w:t>
            </w:r>
          </w:p>
        </w:tc>
        <w:tc>
          <w:tcPr>
            <w:tcW w:w="294"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75" w:lineRule="atLeast"/>
              <w:jc w:val="center"/>
              <w:rPr>
                <w:rFonts w:ascii="Arial" w:hAnsi="Arial" w:cs="Arial"/>
                <w:color w:val="000000" w:themeColor="text1"/>
              </w:rPr>
            </w:pPr>
            <w:r w:rsidRPr="00903ED4">
              <w:rPr>
                <w:rFonts w:ascii="Arial" w:hAnsi="Arial" w:cs="Arial"/>
                <w:color w:val="000000" w:themeColor="text1"/>
              </w:rPr>
              <w:t> </w:t>
            </w:r>
          </w:p>
        </w:tc>
        <w:tc>
          <w:tcPr>
            <w:tcW w:w="286"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75" w:lineRule="atLeast"/>
              <w:jc w:val="center"/>
              <w:rPr>
                <w:rFonts w:ascii="Arial" w:hAnsi="Arial" w:cs="Arial"/>
                <w:color w:val="000000" w:themeColor="text1"/>
              </w:rPr>
            </w:pPr>
            <w:r w:rsidRPr="00903ED4">
              <w:rPr>
                <w:rFonts w:ascii="Arial" w:hAnsi="Arial" w:cs="Arial"/>
                <w:b/>
                <w:bCs/>
                <w:color w:val="000000" w:themeColor="text1"/>
              </w:rPr>
              <w:t>15,40</w:t>
            </w:r>
          </w:p>
        </w:tc>
        <w:tc>
          <w:tcPr>
            <w:tcW w:w="269"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75" w:lineRule="atLeast"/>
              <w:jc w:val="center"/>
              <w:rPr>
                <w:rFonts w:ascii="Arial" w:hAnsi="Arial" w:cs="Arial"/>
                <w:color w:val="000000" w:themeColor="text1"/>
              </w:rPr>
            </w:pPr>
            <w:r w:rsidRPr="00903ED4">
              <w:rPr>
                <w:rFonts w:ascii="Arial" w:hAnsi="Arial" w:cs="Arial"/>
                <w:color w:val="000000" w:themeColor="text1"/>
              </w:rPr>
              <w:t> </w:t>
            </w:r>
          </w:p>
        </w:tc>
        <w:tc>
          <w:tcPr>
            <w:tcW w:w="350"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75" w:lineRule="atLeast"/>
              <w:jc w:val="center"/>
              <w:rPr>
                <w:rFonts w:ascii="Arial" w:hAnsi="Arial" w:cs="Arial"/>
                <w:color w:val="000000" w:themeColor="text1"/>
              </w:rPr>
            </w:pPr>
            <w:r w:rsidRPr="00903ED4">
              <w:rPr>
                <w:rFonts w:ascii="Arial" w:hAnsi="Arial" w:cs="Arial"/>
                <w:color w:val="000000" w:themeColor="text1"/>
              </w:rPr>
              <w:t> </w:t>
            </w:r>
          </w:p>
        </w:tc>
        <w:tc>
          <w:tcPr>
            <w:tcW w:w="350"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75" w:lineRule="atLeast"/>
              <w:jc w:val="center"/>
              <w:rPr>
                <w:rFonts w:ascii="Arial" w:hAnsi="Arial" w:cs="Arial"/>
                <w:color w:val="000000" w:themeColor="text1"/>
              </w:rPr>
            </w:pPr>
            <w:r w:rsidRPr="00903ED4">
              <w:rPr>
                <w:rFonts w:ascii="Arial" w:hAnsi="Arial" w:cs="Arial"/>
                <w:color w:val="000000" w:themeColor="text1"/>
              </w:rPr>
              <w:t> </w:t>
            </w:r>
          </w:p>
        </w:tc>
        <w:tc>
          <w:tcPr>
            <w:tcW w:w="348"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75" w:lineRule="atLeast"/>
              <w:jc w:val="center"/>
              <w:rPr>
                <w:rFonts w:ascii="Arial" w:hAnsi="Arial" w:cs="Arial"/>
                <w:color w:val="000000" w:themeColor="text1"/>
              </w:rPr>
            </w:pPr>
            <w:r w:rsidRPr="00903ED4">
              <w:rPr>
                <w:rFonts w:ascii="Arial" w:hAnsi="Arial" w:cs="Arial"/>
                <w:color w:val="000000" w:themeColor="text1"/>
              </w:rPr>
              <w:t> </w:t>
            </w:r>
          </w:p>
        </w:tc>
        <w:tc>
          <w:tcPr>
            <w:tcW w:w="417"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75" w:lineRule="atLeast"/>
              <w:jc w:val="center"/>
              <w:rPr>
                <w:rFonts w:ascii="Arial" w:hAnsi="Arial" w:cs="Arial"/>
                <w:color w:val="000000" w:themeColor="text1"/>
              </w:rPr>
            </w:pPr>
            <w:r w:rsidRPr="00903ED4">
              <w:rPr>
                <w:rFonts w:ascii="Arial" w:hAnsi="Arial" w:cs="Arial"/>
                <w:color w:val="000000" w:themeColor="text1"/>
              </w:rPr>
              <w:t> </w:t>
            </w:r>
          </w:p>
        </w:tc>
        <w:tc>
          <w:tcPr>
            <w:tcW w:w="299"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75" w:lineRule="atLeast"/>
              <w:jc w:val="center"/>
              <w:rPr>
                <w:rFonts w:ascii="Arial" w:hAnsi="Arial" w:cs="Arial"/>
                <w:color w:val="000000" w:themeColor="text1"/>
              </w:rPr>
            </w:pPr>
            <w:r w:rsidRPr="00903ED4">
              <w:rPr>
                <w:rFonts w:ascii="Arial" w:hAnsi="Arial" w:cs="Arial"/>
                <w:b/>
                <w:bCs/>
                <w:i/>
                <w:iCs/>
                <w:color w:val="000000" w:themeColor="text1"/>
              </w:rPr>
              <w:t>4054,00</w:t>
            </w:r>
          </w:p>
        </w:tc>
        <w:tc>
          <w:tcPr>
            <w:tcW w:w="285" w:type="pct"/>
            <w:tcBorders>
              <w:top w:val="nil"/>
              <w:left w:val="nil"/>
              <w:bottom w:val="single" w:sz="6" w:space="0" w:color="00000A"/>
              <w:right w:val="single" w:sz="6" w:space="0" w:color="00000A"/>
            </w:tcBorders>
            <w:shd w:val="clear" w:color="auto" w:fill="FFFFFF"/>
            <w:tcMar>
              <w:top w:w="15" w:type="dxa"/>
              <w:left w:w="15" w:type="dxa"/>
              <w:bottom w:w="15" w:type="dxa"/>
              <w:right w:w="15" w:type="dxa"/>
            </w:tcMar>
            <w:vAlign w:val="bottom"/>
            <w:hideMark/>
          </w:tcPr>
          <w:p w:rsidR="00903ED4" w:rsidRPr="00903ED4" w:rsidRDefault="00903ED4">
            <w:pPr>
              <w:pStyle w:val="a5"/>
              <w:spacing w:line="75" w:lineRule="atLeast"/>
              <w:jc w:val="center"/>
              <w:rPr>
                <w:rFonts w:ascii="Arial" w:hAnsi="Arial" w:cs="Arial"/>
                <w:color w:val="000000" w:themeColor="text1"/>
              </w:rPr>
            </w:pPr>
            <w:r w:rsidRPr="00903ED4">
              <w:rPr>
                <w:rFonts w:ascii="Arial" w:hAnsi="Arial" w:cs="Arial"/>
                <w:b/>
                <w:bCs/>
                <w:i/>
                <w:iCs/>
                <w:color w:val="000000" w:themeColor="text1"/>
              </w:rPr>
              <w:t>306043,06</w:t>
            </w:r>
          </w:p>
        </w:tc>
      </w:tr>
    </w:tbl>
    <w:p w:rsidR="00903ED4" w:rsidRPr="00903ED4" w:rsidRDefault="00903ED4" w:rsidP="00903ED4">
      <w:pPr>
        <w:pStyle w:val="a5"/>
        <w:shd w:val="clear" w:color="auto" w:fill="FFFFFF"/>
        <w:rPr>
          <w:rFonts w:ascii="Arial" w:hAnsi="Arial" w:cs="Arial"/>
          <w:color w:val="000000" w:themeColor="text1"/>
        </w:rPr>
      </w:pPr>
      <w:r w:rsidRPr="00903ED4">
        <w:rPr>
          <w:rFonts w:ascii="Arial" w:hAnsi="Arial" w:cs="Arial"/>
          <w:color w:val="000000" w:themeColor="text1"/>
        </w:rPr>
        <w:t>Условное обозначение: «+» - наличие</w:t>
      </w:r>
      <w:proofErr w:type="gramStart"/>
      <w:r w:rsidRPr="00903ED4">
        <w:rPr>
          <w:rFonts w:ascii="Arial" w:hAnsi="Arial" w:cs="Arial"/>
          <w:color w:val="000000" w:themeColor="text1"/>
        </w:rPr>
        <w:t>; «</w:t>
      </w:r>
      <w:proofErr w:type="gramEnd"/>
      <w:r w:rsidRPr="00903ED4">
        <w:rPr>
          <w:rFonts w:ascii="Arial" w:hAnsi="Arial" w:cs="Arial"/>
          <w:color w:val="000000" w:themeColor="text1"/>
        </w:rPr>
        <w:t>-»- отсутствие.</w:t>
      </w:r>
    </w:p>
    <w:tbl>
      <w:tblPr>
        <w:tblW w:w="5000" w:type="pct"/>
        <w:tblCellSpacing w:w="0" w:type="dxa"/>
        <w:shd w:val="clear" w:color="auto" w:fill="FFFFFF"/>
        <w:tblLook w:val="04A0"/>
      </w:tblPr>
      <w:tblGrid>
        <w:gridCol w:w="9355"/>
      </w:tblGrid>
      <w:tr w:rsidR="00903ED4" w:rsidRPr="00903ED4" w:rsidTr="007A7C67">
        <w:trPr>
          <w:trHeight w:val="45"/>
          <w:tblCellSpacing w:w="0" w:type="dxa"/>
        </w:trPr>
        <w:tc>
          <w:tcPr>
            <w:tcW w:w="5000" w:type="pct"/>
            <w:shd w:val="clear" w:color="auto" w:fill="FFFFFF"/>
            <w:tcMar>
              <w:top w:w="0" w:type="dxa"/>
              <w:left w:w="0" w:type="dxa"/>
              <w:bottom w:w="0" w:type="dxa"/>
              <w:right w:w="0" w:type="dxa"/>
            </w:tcMar>
            <w:vAlign w:val="bottom"/>
            <w:hideMark/>
          </w:tcPr>
          <w:p w:rsidR="00903ED4" w:rsidRPr="00903ED4" w:rsidRDefault="00903ED4">
            <w:pPr>
              <w:pStyle w:val="a5"/>
              <w:spacing w:line="45" w:lineRule="atLeast"/>
              <w:jc w:val="right"/>
              <w:rPr>
                <w:rFonts w:ascii="Arial" w:hAnsi="Arial" w:cs="Arial"/>
                <w:color w:val="000000" w:themeColor="text1"/>
              </w:rPr>
            </w:pPr>
            <w:r w:rsidRPr="00903ED4">
              <w:rPr>
                <w:rFonts w:ascii="Arial" w:hAnsi="Arial" w:cs="Arial"/>
                <w:color w:val="000000" w:themeColor="text1"/>
              </w:rPr>
              <w:lastRenderedPageBreak/>
              <w:t>Приложение №2 к извещению о проведении конкурса</w:t>
            </w:r>
          </w:p>
        </w:tc>
      </w:tr>
      <w:tr w:rsidR="00903ED4" w:rsidRPr="00903ED4" w:rsidTr="007A7C67">
        <w:trPr>
          <w:trHeight w:val="45"/>
          <w:tblCellSpacing w:w="0" w:type="dxa"/>
        </w:trPr>
        <w:tc>
          <w:tcPr>
            <w:tcW w:w="5000" w:type="pct"/>
            <w:shd w:val="clear" w:color="auto" w:fill="FFFFFF"/>
            <w:tcMar>
              <w:top w:w="0" w:type="dxa"/>
              <w:left w:w="0" w:type="dxa"/>
              <w:bottom w:w="0" w:type="dxa"/>
              <w:right w:w="0" w:type="dxa"/>
            </w:tcMar>
            <w:vAlign w:val="bottom"/>
            <w:hideMark/>
          </w:tcPr>
          <w:p w:rsidR="00903ED4" w:rsidRPr="00903ED4" w:rsidRDefault="00903ED4">
            <w:pPr>
              <w:pStyle w:val="a5"/>
              <w:spacing w:line="45" w:lineRule="atLeast"/>
              <w:jc w:val="right"/>
              <w:rPr>
                <w:rFonts w:ascii="Arial" w:hAnsi="Arial" w:cs="Arial"/>
                <w:color w:val="000000" w:themeColor="text1"/>
              </w:rPr>
            </w:pPr>
            <w:r w:rsidRPr="00903ED4">
              <w:rPr>
                <w:rFonts w:ascii="Arial" w:hAnsi="Arial" w:cs="Arial"/>
                <w:color w:val="000000" w:themeColor="text1"/>
              </w:rPr>
              <w:t>по отбору управляющей организации</w:t>
            </w:r>
          </w:p>
        </w:tc>
      </w:tr>
      <w:tr w:rsidR="00903ED4" w:rsidRPr="00903ED4" w:rsidTr="007A7C67">
        <w:trPr>
          <w:trHeight w:val="45"/>
          <w:tblCellSpacing w:w="0" w:type="dxa"/>
        </w:trPr>
        <w:tc>
          <w:tcPr>
            <w:tcW w:w="5000" w:type="pct"/>
            <w:shd w:val="clear" w:color="auto" w:fill="FFFFFF"/>
            <w:tcMar>
              <w:top w:w="0" w:type="dxa"/>
              <w:left w:w="0" w:type="dxa"/>
              <w:bottom w:w="0" w:type="dxa"/>
              <w:right w:w="0" w:type="dxa"/>
            </w:tcMar>
            <w:vAlign w:val="bottom"/>
            <w:hideMark/>
          </w:tcPr>
          <w:p w:rsidR="00903ED4" w:rsidRPr="00903ED4" w:rsidRDefault="00903ED4">
            <w:pPr>
              <w:pStyle w:val="a5"/>
              <w:spacing w:line="45" w:lineRule="atLeast"/>
              <w:jc w:val="right"/>
              <w:rPr>
                <w:rFonts w:ascii="Arial" w:hAnsi="Arial" w:cs="Arial"/>
                <w:color w:val="000000" w:themeColor="text1"/>
              </w:rPr>
            </w:pPr>
            <w:r w:rsidRPr="00903ED4">
              <w:rPr>
                <w:rFonts w:ascii="Arial" w:hAnsi="Arial" w:cs="Arial"/>
                <w:color w:val="000000" w:themeColor="text1"/>
              </w:rPr>
              <w:t xml:space="preserve">для управления </w:t>
            </w:r>
            <w:proofErr w:type="gramStart"/>
            <w:r w:rsidRPr="00903ED4">
              <w:rPr>
                <w:rFonts w:ascii="Arial" w:hAnsi="Arial" w:cs="Arial"/>
                <w:color w:val="000000" w:themeColor="text1"/>
              </w:rPr>
              <w:t>многоквартирным</w:t>
            </w:r>
            <w:proofErr w:type="gramEnd"/>
          </w:p>
        </w:tc>
      </w:tr>
      <w:tr w:rsidR="00903ED4" w:rsidRPr="00903ED4" w:rsidTr="007A7C67">
        <w:trPr>
          <w:trHeight w:val="45"/>
          <w:tblCellSpacing w:w="0" w:type="dxa"/>
        </w:trPr>
        <w:tc>
          <w:tcPr>
            <w:tcW w:w="5000" w:type="pct"/>
            <w:shd w:val="clear" w:color="auto" w:fill="FFFFFF"/>
            <w:tcMar>
              <w:top w:w="0" w:type="dxa"/>
              <w:left w:w="0" w:type="dxa"/>
              <w:bottom w:w="0" w:type="dxa"/>
              <w:right w:w="0" w:type="dxa"/>
            </w:tcMar>
            <w:vAlign w:val="bottom"/>
            <w:hideMark/>
          </w:tcPr>
          <w:p w:rsidR="00903ED4" w:rsidRPr="00903ED4" w:rsidRDefault="00903ED4">
            <w:pPr>
              <w:pStyle w:val="a5"/>
              <w:spacing w:line="45" w:lineRule="atLeast"/>
              <w:jc w:val="right"/>
              <w:rPr>
                <w:rFonts w:ascii="Arial" w:hAnsi="Arial" w:cs="Arial"/>
                <w:color w:val="000000" w:themeColor="text1"/>
              </w:rPr>
            </w:pPr>
            <w:r w:rsidRPr="00903ED4">
              <w:rPr>
                <w:rFonts w:ascii="Arial" w:hAnsi="Arial" w:cs="Arial"/>
                <w:color w:val="000000" w:themeColor="text1"/>
              </w:rPr>
              <w:t>домом, расположенным на территории</w:t>
            </w:r>
          </w:p>
        </w:tc>
      </w:tr>
      <w:tr w:rsidR="00903ED4" w:rsidRPr="00903ED4" w:rsidTr="007A7C67">
        <w:trPr>
          <w:trHeight w:val="45"/>
          <w:tblCellSpacing w:w="0" w:type="dxa"/>
        </w:trPr>
        <w:tc>
          <w:tcPr>
            <w:tcW w:w="5000" w:type="pct"/>
            <w:shd w:val="clear" w:color="auto" w:fill="FFFFFF"/>
            <w:tcMar>
              <w:top w:w="0" w:type="dxa"/>
              <w:left w:w="0" w:type="dxa"/>
              <w:bottom w:w="0" w:type="dxa"/>
              <w:right w:w="0" w:type="dxa"/>
            </w:tcMar>
            <w:vAlign w:val="bottom"/>
          </w:tcPr>
          <w:p w:rsidR="00903ED4" w:rsidRPr="00903ED4" w:rsidRDefault="00903ED4">
            <w:pPr>
              <w:pStyle w:val="a5"/>
              <w:jc w:val="right"/>
              <w:rPr>
                <w:rFonts w:ascii="Arial" w:hAnsi="Arial" w:cs="Arial"/>
                <w:color w:val="000000" w:themeColor="text1"/>
              </w:rPr>
            </w:pPr>
            <w:proofErr w:type="spellStart"/>
            <w:r w:rsidRPr="00903ED4">
              <w:rPr>
                <w:rFonts w:ascii="Arial" w:hAnsi="Arial" w:cs="Arial"/>
                <w:color w:val="000000" w:themeColor="text1"/>
              </w:rPr>
              <w:t>Логовского</w:t>
            </w:r>
            <w:proofErr w:type="spellEnd"/>
            <w:r w:rsidRPr="00903ED4">
              <w:rPr>
                <w:rFonts w:ascii="Arial" w:hAnsi="Arial" w:cs="Arial"/>
                <w:color w:val="000000" w:themeColor="text1"/>
              </w:rPr>
              <w:t xml:space="preserve"> сельского поселения </w:t>
            </w:r>
            <w:proofErr w:type="spellStart"/>
            <w:r w:rsidRPr="00903ED4">
              <w:rPr>
                <w:rFonts w:ascii="Arial" w:hAnsi="Arial" w:cs="Arial"/>
                <w:color w:val="000000" w:themeColor="text1"/>
              </w:rPr>
              <w:t>Калачевского</w:t>
            </w:r>
            <w:proofErr w:type="spellEnd"/>
            <w:r w:rsidRPr="00903ED4">
              <w:rPr>
                <w:rFonts w:ascii="Arial" w:hAnsi="Arial" w:cs="Arial"/>
                <w:color w:val="000000" w:themeColor="text1"/>
              </w:rPr>
              <w:t xml:space="preserve"> муниципального района</w:t>
            </w:r>
          </w:p>
          <w:p w:rsidR="00903ED4" w:rsidRPr="00903ED4" w:rsidRDefault="00903ED4">
            <w:pPr>
              <w:pStyle w:val="a5"/>
              <w:spacing w:line="45" w:lineRule="atLeast"/>
              <w:jc w:val="right"/>
              <w:rPr>
                <w:rFonts w:ascii="Arial" w:hAnsi="Arial" w:cs="Arial"/>
                <w:color w:val="000000" w:themeColor="text1"/>
              </w:rPr>
            </w:pPr>
          </w:p>
        </w:tc>
      </w:tr>
      <w:tr w:rsidR="00903ED4" w:rsidRPr="00903ED4" w:rsidTr="007A7C67">
        <w:trPr>
          <w:trHeight w:val="45"/>
          <w:tblCellSpacing w:w="0" w:type="dxa"/>
        </w:trPr>
        <w:tc>
          <w:tcPr>
            <w:tcW w:w="5000" w:type="pct"/>
            <w:shd w:val="clear" w:color="auto" w:fill="FFFFFF"/>
            <w:tcMar>
              <w:top w:w="0" w:type="dxa"/>
              <w:left w:w="0" w:type="dxa"/>
              <w:bottom w:w="0" w:type="dxa"/>
              <w:right w:w="0" w:type="dxa"/>
            </w:tcMar>
            <w:vAlign w:val="bottom"/>
          </w:tcPr>
          <w:p w:rsidR="00903ED4" w:rsidRPr="00903ED4" w:rsidRDefault="00903ED4">
            <w:pPr>
              <w:pStyle w:val="a5"/>
              <w:rPr>
                <w:rFonts w:ascii="Arial" w:hAnsi="Arial" w:cs="Arial"/>
                <w:color w:val="000000" w:themeColor="text1"/>
              </w:rPr>
            </w:pPr>
          </w:p>
        </w:tc>
      </w:tr>
      <w:tr w:rsidR="00903ED4" w:rsidRPr="00903ED4" w:rsidTr="007A7C67">
        <w:trPr>
          <w:trHeight w:val="75"/>
          <w:tblCellSpacing w:w="0" w:type="dxa"/>
        </w:trPr>
        <w:tc>
          <w:tcPr>
            <w:tcW w:w="5000" w:type="pct"/>
            <w:shd w:val="clear" w:color="auto" w:fill="FFFFFF"/>
            <w:tcMar>
              <w:top w:w="0" w:type="dxa"/>
              <w:left w:w="0" w:type="dxa"/>
              <w:bottom w:w="0" w:type="dxa"/>
              <w:right w:w="0" w:type="dxa"/>
            </w:tcMar>
            <w:vAlign w:val="bottom"/>
            <w:hideMark/>
          </w:tcPr>
          <w:p w:rsidR="00903ED4" w:rsidRPr="00903ED4" w:rsidRDefault="00903ED4">
            <w:pPr>
              <w:pStyle w:val="a5"/>
              <w:spacing w:line="75" w:lineRule="atLeast"/>
              <w:jc w:val="center"/>
              <w:rPr>
                <w:rFonts w:ascii="Arial" w:hAnsi="Arial" w:cs="Arial"/>
                <w:color w:val="000000" w:themeColor="text1"/>
              </w:rPr>
            </w:pPr>
            <w:r w:rsidRPr="00903ED4">
              <w:rPr>
                <w:rFonts w:ascii="Arial" w:hAnsi="Arial" w:cs="Arial"/>
                <w:b/>
                <w:bCs/>
                <w:color w:val="000000" w:themeColor="text1"/>
              </w:rPr>
              <w:t>Наименование и периодичность</w:t>
            </w:r>
          </w:p>
        </w:tc>
      </w:tr>
      <w:tr w:rsidR="00903ED4" w:rsidRPr="00903ED4" w:rsidTr="007A7C67">
        <w:trPr>
          <w:trHeight w:val="105"/>
          <w:tblCellSpacing w:w="0" w:type="dxa"/>
        </w:trPr>
        <w:tc>
          <w:tcPr>
            <w:tcW w:w="5000" w:type="pct"/>
            <w:shd w:val="clear" w:color="auto" w:fill="FFFFFF"/>
            <w:tcMar>
              <w:top w:w="0" w:type="dxa"/>
              <w:left w:w="0" w:type="dxa"/>
              <w:bottom w:w="0" w:type="dxa"/>
              <w:right w:w="0" w:type="dxa"/>
            </w:tcMar>
            <w:vAlign w:val="bottom"/>
            <w:hideMark/>
          </w:tcPr>
          <w:p w:rsidR="00903ED4" w:rsidRPr="00903ED4" w:rsidRDefault="00903ED4">
            <w:pPr>
              <w:pStyle w:val="a5"/>
              <w:spacing w:line="105" w:lineRule="atLeast"/>
              <w:jc w:val="center"/>
              <w:rPr>
                <w:rFonts w:ascii="Arial" w:hAnsi="Arial" w:cs="Arial"/>
                <w:color w:val="000000" w:themeColor="text1"/>
              </w:rPr>
            </w:pPr>
            <w:r w:rsidRPr="00903ED4">
              <w:rPr>
                <w:rFonts w:ascii="Arial" w:hAnsi="Arial" w:cs="Arial"/>
                <w:b/>
                <w:bCs/>
                <w:color w:val="000000" w:themeColor="text1"/>
              </w:rPr>
              <w:t>обязательных работ и услуг по содержанию и ремонту объекта конкурса, выполняемых</w:t>
            </w:r>
          </w:p>
        </w:tc>
      </w:tr>
      <w:tr w:rsidR="00903ED4" w:rsidRPr="00903ED4" w:rsidTr="007A7C67">
        <w:trPr>
          <w:trHeight w:val="105"/>
          <w:tblCellSpacing w:w="0" w:type="dxa"/>
        </w:trPr>
        <w:tc>
          <w:tcPr>
            <w:tcW w:w="5000" w:type="pct"/>
            <w:shd w:val="clear" w:color="auto" w:fill="FFFFFF"/>
            <w:tcMar>
              <w:top w:w="0" w:type="dxa"/>
              <w:left w:w="0" w:type="dxa"/>
              <w:bottom w:w="0" w:type="dxa"/>
              <w:right w:w="0" w:type="dxa"/>
            </w:tcMar>
            <w:vAlign w:val="bottom"/>
            <w:hideMark/>
          </w:tcPr>
          <w:p w:rsidR="00903ED4" w:rsidRPr="00903ED4" w:rsidRDefault="00903ED4">
            <w:pPr>
              <w:pStyle w:val="a5"/>
              <w:jc w:val="center"/>
              <w:rPr>
                <w:rFonts w:ascii="Arial" w:hAnsi="Arial" w:cs="Arial"/>
                <w:color w:val="000000" w:themeColor="text1"/>
              </w:rPr>
            </w:pPr>
            <w:r w:rsidRPr="00903ED4">
              <w:rPr>
                <w:rFonts w:ascii="Arial" w:hAnsi="Arial" w:cs="Arial"/>
                <w:b/>
                <w:bCs/>
                <w:color w:val="000000" w:themeColor="text1"/>
              </w:rPr>
              <w:t>(</w:t>
            </w:r>
            <w:proofErr w:type="gramStart"/>
            <w:r w:rsidRPr="00903ED4">
              <w:rPr>
                <w:rFonts w:ascii="Arial" w:hAnsi="Arial" w:cs="Arial"/>
                <w:b/>
                <w:bCs/>
                <w:color w:val="000000" w:themeColor="text1"/>
              </w:rPr>
              <w:t>оказываемых</w:t>
            </w:r>
            <w:proofErr w:type="gramEnd"/>
            <w:r w:rsidRPr="00903ED4">
              <w:rPr>
                <w:rFonts w:ascii="Arial" w:hAnsi="Arial" w:cs="Arial"/>
                <w:b/>
                <w:bCs/>
                <w:color w:val="000000" w:themeColor="text1"/>
              </w:rPr>
              <w:t>) по договорам управления многоквартирными домами:</w:t>
            </w:r>
          </w:p>
        </w:tc>
      </w:tr>
    </w:tbl>
    <w:p w:rsidR="00903ED4" w:rsidRPr="00903ED4" w:rsidRDefault="00903ED4" w:rsidP="00903ED4">
      <w:pPr>
        <w:rPr>
          <w:rFonts w:ascii="Arial" w:hAnsi="Arial" w:cs="Arial"/>
          <w:vanish/>
          <w:color w:val="000000" w:themeColor="text1"/>
          <w:sz w:val="24"/>
          <w:szCs w:val="24"/>
        </w:rPr>
      </w:pPr>
    </w:p>
    <w:tbl>
      <w:tblPr>
        <w:tblW w:w="10215" w:type="dxa"/>
        <w:tblCellSpacing w:w="0" w:type="dxa"/>
        <w:shd w:val="clear" w:color="auto" w:fill="FFFFFF"/>
        <w:tblLook w:val="04A0"/>
      </w:tblPr>
      <w:tblGrid>
        <w:gridCol w:w="1018"/>
        <w:gridCol w:w="6183"/>
        <w:gridCol w:w="3014"/>
      </w:tblGrid>
      <w:tr w:rsidR="00903ED4" w:rsidRPr="00903ED4" w:rsidTr="00903ED4">
        <w:trPr>
          <w:trHeight w:val="285"/>
          <w:tblCellSpacing w:w="0" w:type="dxa"/>
        </w:trPr>
        <w:tc>
          <w:tcPr>
            <w:tcW w:w="735" w:type="dxa"/>
            <w:tcBorders>
              <w:top w:val="single" w:sz="6" w:space="0" w:color="00000A"/>
              <w:left w:val="single" w:sz="6" w:space="0" w:color="00000A"/>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w:t>
            </w:r>
            <w:r w:rsidRPr="00903ED4">
              <w:rPr>
                <w:rStyle w:val="apple-converted-space"/>
                <w:rFonts w:ascii="Arial" w:hAnsi="Arial" w:cs="Arial"/>
                <w:color w:val="000000" w:themeColor="text1"/>
              </w:rPr>
              <w:t> </w:t>
            </w:r>
            <w:r w:rsidRPr="00903ED4">
              <w:rPr>
                <w:rFonts w:ascii="Arial" w:hAnsi="Arial" w:cs="Arial"/>
                <w:color w:val="000000" w:themeColor="text1"/>
              </w:rPr>
              <w:t>п.п.</w:t>
            </w:r>
          </w:p>
        </w:tc>
        <w:tc>
          <w:tcPr>
            <w:tcW w:w="5940" w:type="dxa"/>
            <w:tcBorders>
              <w:top w:val="single" w:sz="6" w:space="0" w:color="00000A"/>
              <w:left w:val="nil"/>
              <w:bottom w:val="single" w:sz="6" w:space="0" w:color="000001"/>
              <w:right w:val="single" w:sz="6" w:space="0" w:color="000001"/>
            </w:tcBorders>
            <w:shd w:val="clear" w:color="auto" w:fill="FFFFFF"/>
            <w:tcMar>
              <w:top w:w="0" w:type="dxa"/>
              <w:left w:w="0" w:type="dxa"/>
              <w:bottom w:w="0" w:type="dxa"/>
              <w:right w:w="1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Наименование работ и услуг</w:t>
            </w:r>
          </w:p>
        </w:tc>
        <w:tc>
          <w:tcPr>
            <w:tcW w:w="2895" w:type="dxa"/>
            <w:tcBorders>
              <w:top w:val="single" w:sz="6" w:space="0" w:color="00000A"/>
              <w:left w:val="nil"/>
              <w:bottom w:val="single" w:sz="6" w:space="0" w:color="000001"/>
              <w:right w:val="single" w:sz="6" w:space="0" w:color="00000A"/>
            </w:tcBorders>
            <w:shd w:val="clear" w:color="auto" w:fill="FFFFFF"/>
            <w:tcMar>
              <w:top w:w="0" w:type="dxa"/>
              <w:left w:w="115" w:type="dxa"/>
              <w:bottom w:w="0" w:type="dxa"/>
              <w:right w:w="115" w:type="dxa"/>
            </w:tcMar>
            <w:vAlign w:val="center"/>
            <w:hideMark/>
          </w:tcPr>
          <w:p w:rsidR="00903ED4" w:rsidRPr="00903ED4" w:rsidRDefault="00903ED4">
            <w:pPr>
              <w:pStyle w:val="a5"/>
              <w:jc w:val="center"/>
              <w:rPr>
                <w:rFonts w:ascii="Arial" w:hAnsi="Arial" w:cs="Arial"/>
                <w:color w:val="000000" w:themeColor="text1"/>
              </w:rPr>
            </w:pPr>
            <w:r w:rsidRPr="00903ED4">
              <w:rPr>
                <w:rFonts w:ascii="Arial" w:hAnsi="Arial" w:cs="Arial"/>
                <w:color w:val="000000" w:themeColor="text1"/>
              </w:rPr>
              <w:t>Периодичность выполнения работ и оказания услуг</w:t>
            </w:r>
          </w:p>
        </w:tc>
      </w:tr>
    </w:tbl>
    <w:p w:rsidR="00903ED4" w:rsidRPr="00903ED4" w:rsidRDefault="00903ED4" w:rsidP="00903ED4">
      <w:pPr>
        <w:pStyle w:val="2"/>
        <w:shd w:val="clear" w:color="auto" w:fill="FFFFFF"/>
        <w:spacing w:before="0" w:beforeAutospacing="0" w:after="0" w:afterAutospacing="0"/>
        <w:rPr>
          <w:rFonts w:ascii="Arial" w:hAnsi="Arial" w:cs="Arial"/>
          <w:color w:val="000000" w:themeColor="text1"/>
          <w:sz w:val="24"/>
          <w:szCs w:val="24"/>
        </w:rPr>
      </w:pPr>
      <w:bookmarkStart w:id="3" w:name="_Toc410914086"/>
      <w:bookmarkEnd w:id="3"/>
      <w:r w:rsidRPr="00903ED4">
        <w:rPr>
          <w:rFonts w:ascii="Arial" w:hAnsi="Arial" w:cs="Arial"/>
          <w:color w:val="000000" w:themeColor="text1"/>
          <w:sz w:val="24"/>
          <w:szCs w:val="24"/>
        </w:rPr>
        <w:t>Часть</w:t>
      </w:r>
      <w:r w:rsidRPr="00903ED4">
        <w:rPr>
          <w:rStyle w:val="apple-converted-space"/>
          <w:rFonts w:ascii="Arial" w:hAnsi="Arial" w:cs="Arial"/>
          <w:color w:val="000000" w:themeColor="text1"/>
          <w:sz w:val="24"/>
          <w:szCs w:val="24"/>
        </w:rPr>
        <w:t> </w:t>
      </w:r>
      <w:r w:rsidRPr="00903ED4">
        <w:rPr>
          <w:rFonts w:ascii="Arial" w:hAnsi="Arial" w:cs="Arial"/>
          <w:color w:val="000000" w:themeColor="text1"/>
          <w:sz w:val="24"/>
          <w:szCs w:val="24"/>
          <w:lang w:val="en-US"/>
        </w:rPr>
        <w:t>II</w:t>
      </w:r>
      <w:r w:rsidRPr="00903ED4">
        <w:rPr>
          <w:rFonts w:ascii="Arial" w:hAnsi="Arial" w:cs="Arial"/>
          <w:color w:val="000000" w:themeColor="text1"/>
          <w:sz w:val="24"/>
          <w:szCs w:val="24"/>
        </w:rPr>
        <w:t>. Основные положения конкурсной документации</w:t>
      </w:r>
    </w:p>
    <w:p w:rsidR="00903ED4" w:rsidRPr="00903ED4" w:rsidRDefault="00903ED4" w:rsidP="00903ED4">
      <w:pPr>
        <w:pStyle w:val="2"/>
        <w:shd w:val="clear" w:color="auto" w:fill="FFFFFF"/>
        <w:spacing w:before="0" w:beforeAutospacing="0" w:after="0" w:afterAutospacing="0"/>
        <w:rPr>
          <w:rFonts w:ascii="Arial" w:hAnsi="Arial" w:cs="Arial"/>
          <w:color w:val="000000" w:themeColor="text1"/>
          <w:sz w:val="24"/>
          <w:szCs w:val="24"/>
        </w:rPr>
      </w:pPr>
      <w:bookmarkStart w:id="4" w:name="_Toc410914087"/>
      <w:bookmarkStart w:id="5" w:name="_Toc304213557"/>
      <w:bookmarkEnd w:id="4"/>
      <w:bookmarkEnd w:id="5"/>
      <w:r w:rsidRPr="00903ED4">
        <w:rPr>
          <w:rFonts w:ascii="Arial" w:hAnsi="Arial" w:cs="Arial"/>
          <w:i/>
          <w:iCs/>
          <w:color w:val="000000" w:themeColor="text1"/>
          <w:sz w:val="24"/>
          <w:szCs w:val="24"/>
        </w:rPr>
        <w:t>1.Предмет конкурса</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 xml:space="preserve">Предметом настоящего конкурса является право на выполнение работ по управлению многоквартирным жилым домом, расположенным на территории </w:t>
      </w:r>
      <w:proofErr w:type="spellStart"/>
      <w:r w:rsidRPr="00903ED4">
        <w:rPr>
          <w:rFonts w:ascii="Arial" w:hAnsi="Arial" w:cs="Arial"/>
          <w:color w:val="000000" w:themeColor="text1"/>
        </w:rPr>
        <w:t>Логовского</w:t>
      </w:r>
      <w:proofErr w:type="spellEnd"/>
      <w:r w:rsidRPr="00903ED4">
        <w:rPr>
          <w:rFonts w:ascii="Arial" w:hAnsi="Arial" w:cs="Arial"/>
          <w:color w:val="000000" w:themeColor="text1"/>
        </w:rPr>
        <w:t xml:space="preserve"> сельского поселения </w:t>
      </w:r>
      <w:proofErr w:type="spellStart"/>
      <w:r w:rsidRPr="00903ED4">
        <w:rPr>
          <w:rFonts w:ascii="Arial" w:hAnsi="Arial" w:cs="Arial"/>
          <w:color w:val="000000" w:themeColor="text1"/>
        </w:rPr>
        <w:t>Калачевского</w:t>
      </w:r>
      <w:proofErr w:type="spellEnd"/>
      <w:r w:rsidRPr="00903ED4">
        <w:rPr>
          <w:rFonts w:ascii="Arial" w:hAnsi="Arial" w:cs="Arial"/>
          <w:color w:val="000000" w:themeColor="text1"/>
        </w:rPr>
        <w:t xml:space="preserve"> муниципального района Волгоградской области.</w:t>
      </w:r>
    </w:p>
    <w:p w:rsidR="00903ED4" w:rsidRPr="00903ED4" w:rsidRDefault="00903ED4" w:rsidP="00903ED4">
      <w:pPr>
        <w:pStyle w:val="2"/>
        <w:shd w:val="clear" w:color="auto" w:fill="FFFFFF"/>
        <w:spacing w:before="0" w:beforeAutospacing="0" w:after="0" w:afterAutospacing="0"/>
        <w:rPr>
          <w:rFonts w:ascii="Arial" w:hAnsi="Arial" w:cs="Arial"/>
          <w:color w:val="000000" w:themeColor="text1"/>
          <w:sz w:val="24"/>
          <w:szCs w:val="24"/>
        </w:rPr>
      </w:pPr>
      <w:bookmarkStart w:id="6" w:name="_Toc410914088"/>
      <w:bookmarkStart w:id="7" w:name="_Toc304213558"/>
      <w:bookmarkEnd w:id="6"/>
      <w:bookmarkEnd w:id="7"/>
      <w:r w:rsidRPr="00903ED4">
        <w:rPr>
          <w:rFonts w:ascii="Arial" w:hAnsi="Arial" w:cs="Arial"/>
          <w:i/>
          <w:iCs/>
          <w:color w:val="000000" w:themeColor="text1"/>
          <w:sz w:val="24"/>
          <w:szCs w:val="24"/>
        </w:rPr>
        <w:t>2. Состав конкурсной документации</w:t>
      </w:r>
    </w:p>
    <w:p w:rsidR="00903ED4" w:rsidRPr="00903ED4" w:rsidRDefault="00903ED4" w:rsidP="00903ED4">
      <w:pPr>
        <w:pStyle w:val="a5"/>
        <w:numPr>
          <w:ilvl w:val="0"/>
          <w:numId w:val="1"/>
        </w:numPr>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Инструкция по составлению конкурсных заявок.</w:t>
      </w:r>
    </w:p>
    <w:p w:rsidR="00903ED4" w:rsidRPr="00903ED4" w:rsidRDefault="00903ED4" w:rsidP="00903ED4">
      <w:pPr>
        <w:pStyle w:val="a5"/>
        <w:numPr>
          <w:ilvl w:val="0"/>
          <w:numId w:val="1"/>
        </w:numPr>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 xml:space="preserve">Приложение № 1 «Акт о состоянии общего имущества собственников помещений в многоквартирном доме, являющегося объектом конкурса», </w:t>
      </w:r>
      <w:proofErr w:type="gramStart"/>
      <w:r w:rsidRPr="00903ED4">
        <w:rPr>
          <w:rFonts w:ascii="Arial" w:hAnsi="Arial" w:cs="Arial"/>
          <w:color w:val="000000" w:themeColor="text1"/>
        </w:rPr>
        <w:t>включенному</w:t>
      </w:r>
      <w:proofErr w:type="gramEnd"/>
      <w:r w:rsidRPr="00903ED4">
        <w:rPr>
          <w:rFonts w:ascii="Arial" w:hAnsi="Arial" w:cs="Arial"/>
          <w:color w:val="000000" w:themeColor="text1"/>
        </w:rPr>
        <w:t xml:space="preserve"> в лот.</w:t>
      </w:r>
    </w:p>
    <w:p w:rsidR="00903ED4" w:rsidRPr="00903ED4" w:rsidRDefault="00903ED4" w:rsidP="00903ED4">
      <w:pPr>
        <w:pStyle w:val="a5"/>
        <w:numPr>
          <w:ilvl w:val="0"/>
          <w:numId w:val="1"/>
        </w:numPr>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Приложения № 2, 2</w:t>
      </w:r>
      <w:r w:rsidRPr="00903ED4">
        <w:rPr>
          <w:rFonts w:ascii="Arial" w:hAnsi="Arial" w:cs="Arial"/>
          <w:color w:val="000000" w:themeColor="text1"/>
          <w:lang w:val="en-US"/>
        </w:rPr>
        <w:t>a</w:t>
      </w:r>
      <w:r w:rsidRPr="00903ED4">
        <w:rPr>
          <w:rFonts w:ascii="Arial" w:hAnsi="Arial" w:cs="Arial"/>
          <w:color w:val="000000" w:themeColor="text1"/>
        </w:rPr>
        <w:t xml:space="preserve"> «Перечень обязательных работ и дополнительных  услуг по содержанию общего имущества собственников помещений в многоквартирном доме, являющегося объектом конкурса», включенному в лот.</w:t>
      </w:r>
    </w:p>
    <w:p w:rsidR="00903ED4" w:rsidRPr="00903ED4" w:rsidRDefault="00903ED4" w:rsidP="00903ED4">
      <w:pPr>
        <w:pStyle w:val="a5"/>
        <w:numPr>
          <w:ilvl w:val="0"/>
          <w:numId w:val="1"/>
        </w:numPr>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Приложение № 3 Заявка на участие в конкурсе по отбору управляющей организации для управления многоквартирным домом.</w:t>
      </w:r>
    </w:p>
    <w:p w:rsidR="00903ED4" w:rsidRPr="00903ED4" w:rsidRDefault="00903ED4" w:rsidP="00903ED4">
      <w:pPr>
        <w:pStyle w:val="a5"/>
        <w:numPr>
          <w:ilvl w:val="0"/>
          <w:numId w:val="1"/>
        </w:numPr>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Приложение № 4 Инструкция по заполнению заявки на участие в конкурсе.</w:t>
      </w:r>
    </w:p>
    <w:p w:rsidR="00903ED4" w:rsidRPr="00903ED4" w:rsidRDefault="00903ED4" w:rsidP="00903ED4">
      <w:pPr>
        <w:pStyle w:val="a5"/>
        <w:numPr>
          <w:ilvl w:val="0"/>
          <w:numId w:val="1"/>
        </w:numPr>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 xml:space="preserve">Приложение № 5 Расписка </w:t>
      </w:r>
      <w:proofErr w:type="gramStart"/>
      <w:r w:rsidRPr="00903ED4">
        <w:rPr>
          <w:rFonts w:ascii="Arial" w:hAnsi="Arial" w:cs="Arial"/>
          <w:color w:val="000000" w:themeColor="text1"/>
        </w:rPr>
        <w:t>о получении заявки на участие в конкурсе по отбору управляющей организации для управления</w:t>
      </w:r>
      <w:proofErr w:type="gramEnd"/>
      <w:r w:rsidRPr="00903ED4">
        <w:rPr>
          <w:rFonts w:ascii="Arial" w:hAnsi="Arial" w:cs="Arial"/>
          <w:color w:val="000000" w:themeColor="text1"/>
        </w:rPr>
        <w:t xml:space="preserve"> МКД.</w:t>
      </w:r>
    </w:p>
    <w:p w:rsidR="00903ED4" w:rsidRPr="00903ED4" w:rsidRDefault="00903ED4" w:rsidP="00903ED4">
      <w:pPr>
        <w:pStyle w:val="a5"/>
        <w:numPr>
          <w:ilvl w:val="0"/>
          <w:numId w:val="1"/>
        </w:numPr>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Проект договора управления многоквартирным домом.</w:t>
      </w:r>
    </w:p>
    <w:p w:rsidR="00903ED4" w:rsidRPr="00903ED4" w:rsidRDefault="00903ED4" w:rsidP="00903ED4">
      <w:pPr>
        <w:pStyle w:val="a5"/>
        <w:numPr>
          <w:ilvl w:val="0"/>
          <w:numId w:val="1"/>
        </w:numPr>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Реквизиты банковского счета для перечисления средств, в качестве обеспечения заявки на участие в конкурсе.</w:t>
      </w:r>
    </w:p>
    <w:p w:rsidR="00903ED4" w:rsidRPr="00903ED4" w:rsidRDefault="00903ED4" w:rsidP="00903ED4">
      <w:pPr>
        <w:pStyle w:val="2"/>
        <w:shd w:val="clear" w:color="auto" w:fill="FFFFFF"/>
        <w:spacing w:before="0" w:beforeAutospacing="0" w:after="0" w:afterAutospacing="0"/>
        <w:rPr>
          <w:rFonts w:ascii="Arial" w:hAnsi="Arial" w:cs="Arial"/>
          <w:color w:val="000000" w:themeColor="text1"/>
          <w:sz w:val="24"/>
          <w:szCs w:val="24"/>
        </w:rPr>
      </w:pPr>
      <w:bookmarkStart w:id="8" w:name="_Toc410914089"/>
      <w:bookmarkStart w:id="9" w:name="_Toc304213559"/>
      <w:bookmarkEnd w:id="8"/>
      <w:bookmarkEnd w:id="9"/>
      <w:r w:rsidRPr="00903ED4">
        <w:rPr>
          <w:rFonts w:ascii="Arial" w:hAnsi="Arial" w:cs="Arial"/>
          <w:i/>
          <w:iCs/>
          <w:color w:val="000000" w:themeColor="text1"/>
          <w:sz w:val="24"/>
          <w:szCs w:val="24"/>
        </w:rPr>
        <w:t>3. Внесение поправок в конкурсную документацию</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Организатор конкурса вправе внести изменения в конкурсную документацию по собственной инициативе или в связи с запросом Претендента не позднее, чем за пятнадцать дней до вскрытия конвертов на участие в конкурсе. В течение пяти рабочих дней со дня принятия решения о внесении изменений в конкурсную документацию такие изменений опубликовываются и в течение двух дней размещаются Организатором в порядке, установленном для опубликования и размещения извещений о проведении открытого конкурса, и направляются заказными письмами всем Претендентам, которым была предоставлена конкурсная документация. Внесенные изменения в дальнейшем являются составной частью конкурсной документации.</w:t>
      </w:r>
    </w:p>
    <w:p w:rsidR="00903ED4" w:rsidRPr="00903ED4" w:rsidRDefault="00903ED4" w:rsidP="00903ED4">
      <w:pPr>
        <w:pStyle w:val="2"/>
        <w:shd w:val="clear" w:color="auto" w:fill="FFFFFF"/>
        <w:spacing w:before="0" w:beforeAutospacing="0" w:after="0" w:afterAutospacing="0"/>
        <w:rPr>
          <w:rFonts w:ascii="Arial" w:hAnsi="Arial" w:cs="Arial"/>
          <w:color w:val="000000" w:themeColor="text1"/>
          <w:sz w:val="24"/>
          <w:szCs w:val="24"/>
        </w:rPr>
      </w:pPr>
      <w:bookmarkStart w:id="10" w:name="_Toc410914090"/>
      <w:bookmarkStart w:id="11" w:name="_Toc304213560"/>
      <w:bookmarkEnd w:id="10"/>
      <w:bookmarkEnd w:id="11"/>
      <w:r w:rsidRPr="00903ED4">
        <w:rPr>
          <w:rFonts w:ascii="Arial" w:hAnsi="Arial" w:cs="Arial"/>
          <w:i/>
          <w:iCs/>
          <w:color w:val="000000" w:themeColor="text1"/>
          <w:sz w:val="24"/>
          <w:szCs w:val="24"/>
        </w:rPr>
        <w:t>4. Разъяснение положений конкурсной документации</w:t>
      </w:r>
    </w:p>
    <w:p w:rsidR="00903ED4" w:rsidRPr="00903ED4" w:rsidRDefault="00903ED4" w:rsidP="00903ED4">
      <w:pPr>
        <w:pStyle w:val="a5"/>
        <w:shd w:val="clear" w:color="auto" w:fill="FFFFFF"/>
        <w:spacing w:before="0" w:beforeAutospacing="0" w:after="0" w:afterAutospacing="0"/>
        <w:rPr>
          <w:rFonts w:ascii="Arial" w:hAnsi="Arial" w:cs="Arial"/>
          <w:color w:val="000000" w:themeColor="text1"/>
        </w:rPr>
      </w:pPr>
      <w:r w:rsidRPr="00903ED4">
        <w:rPr>
          <w:rFonts w:ascii="Arial" w:hAnsi="Arial" w:cs="Arial"/>
          <w:color w:val="000000" w:themeColor="text1"/>
        </w:rPr>
        <w:t>Претендент, которому необходимо получить какие-либо разъяснения в отношении документации по конкурсу, имеет право обратиться к организатору конкурса в письменной форме.</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 xml:space="preserve">Организатор направляет разъяснения положений конкурсной документации в письменной форме в течение двух дней со дня поступления запроса, если </w:t>
      </w:r>
      <w:r w:rsidRPr="00903ED4">
        <w:rPr>
          <w:rFonts w:ascii="Arial" w:hAnsi="Arial" w:cs="Arial"/>
          <w:color w:val="000000" w:themeColor="text1"/>
        </w:rPr>
        <w:lastRenderedPageBreak/>
        <w:t>указанный запрос поступил к нему не позднее, чем за пять дней до дня окончания подачи заявок на участие в конкурсе.</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12" w:name="_Toc410914091"/>
      <w:bookmarkStart w:id="13" w:name="_Toc304213561"/>
      <w:bookmarkEnd w:id="12"/>
      <w:bookmarkEnd w:id="13"/>
      <w:r w:rsidRPr="00903ED4">
        <w:rPr>
          <w:rFonts w:ascii="Arial" w:hAnsi="Arial" w:cs="Arial"/>
          <w:i/>
          <w:iCs/>
          <w:color w:val="000000" w:themeColor="text1"/>
          <w:sz w:val="24"/>
          <w:szCs w:val="24"/>
        </w:rPr>
        <w:t>5.Отказ от проведения открытого конкурса</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proofErr w:type="gramStart"/>
      <w:r w:rsidRPr="00903ED4">
        <w:rPr>
          <w:rFonts w:ascii="Arial" w:hAnsi="Arial" w:cs="Arial"/>
          <w:color w:val="000000" w:themeColor="text1"/>
        </w:rPr>
        <w:t>Организатор конкурса, официально опубликовавший и разместивший на официальном сайте извещение о проведении открытого конкурса, вправе отказаться от его проведения в случае, если до дня проведения конкурса собственники помещений в многоквартирном доме, входящем в лот, являющимся объектом конкурса, выбрали способ управления многоквартирным домом или реализовали решение о выборе способа управления этим домом.</w:t>
      </w:r>
      <w:proofErr w:type="gramEnd"/>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Извещение об отказе от проведения открытого конкурса опубликовывается и размещается Организатором соответственно в течени</w:t>
      </w:r>
      <w:proofErr w:type="gramStart"/>
      <w:r w:rsidRPr="00903ED4">
        <w:rPr>
          <w:rFonts w:ascii="Arial" w:hAnsi="Arial" w:cs="Arial"/>
          <w:color w:val="000000" w:themeColor="text1"/>
        </w:rPr>
        <w:t>и</w:t>
      </w:r>
      <w:proofErr w:type="gramEnd"/>
      <w:r w:rsidRPr="00903ED4">
        <w:rPr>
          <w:rFonts w:ascii="Arial" w:hAnsi="Arial" w:cs="Arial"/>
          <w:color w:val="000000" w:themeColor="text1"/>
        </w:rPr>
        <w:t xml:space="preserve"> пяти и двух дней со дня принятия решения об отказе от поведения открытого конкурса в порядке, установленном для официального опубликования и размещения на официальном сайте извещения о проведении открытого конкурса.</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14" w:name="_Toc410914092"/>
      <w:bookmarkStart w:id="15" w:name="_Toc304213562"/>
      <w:bookmarkEnd w:id="14"/>
      <w:bookmarkEnd w:id="15"/>
      <w:r w:rsidRPr="00903ED4">
        <w:rPr>
          <w:rFonts w:ascii="Arial" w:hAnsi="Arial" w:cs="Arial"/>
          <w:i/>
          <w:iCs/>
          <w:color w:val="000000" w:themeColor="text1"/>
          <w:sz w:val="24"/>
          <w:szCs w:val="24"/>
        </w:rPr>
        <w:t>6.Обмен информацией Организатора конкурса с Претендентом</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6.1. Контактное лицо Организатора конкурса, указанное в конкурсной документации, имеет право на обмен официальной информацией с Претендентом. Любая информация по данной процедуре считается официальной для Претендента только в том случае, если она сообщается ему контактным лицом Организатора.</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6.2. Официальной информацией, исходящей от контактного лица Организатора признается информация, предоставленная в письменной форме.</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6.3. Официальным обращение Претендента, подлежащим рассмотрению будет признано обращение, направленное официальным контактным лицом Претендента по почте, содержащее: исходящий номер, дату отправления и подпись Претендента.</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6.4. Организатор конкурса не вправе предоставлять сведения, составляющие служебную или коммерческую тайну.</w:t>
      </w:r>
      <w:bookmarkStart w:id="16" w:name="_Toc410914093"/>
      <w:bookmarkStart w:id="17" w:name="_Toc304213563"/>
      <w:bookmarkEnd w:id="16"/>
      <w:bookmarkEnd w:id="17"/>
    </w:p>
    <w:p w:rsidR="00903ED4" w:rsidRPr="00903ED4" w:rsidRDefault="00903ED4" w:rsidP="00597F37">
      <w:pPr>
        <w:pStyle w:val="2"/>
        <w:shd w:val="clear" w:color="auto" w:fill="FFFFFF"/>
        <w:spacing w:before="0" w:beforeAutospacing="0" w:after="0" w:afterAutospacing="0"/>
        <w:ind w:left="720"/>
        <w:jc w:val="both"/>
        <w:rPr>
          <w:rFonts w:ascii="Arial" w:hAnsi="Arial" w:cs="Arial"/>
          <w:color w:val="000000" w:themeColor="text1"/>
          <w:sz w:val="24"/>
          <w:szCs w:val="24"/>
        </w:rPr>
      </w:pPr>
      <w:r w:rsidRPr="00903ED4">
        <w:rPr>
          <w:rFonts w:ascii="Arial" w:hAnsi="Arial" w:cs="Arial"/>
          <w:i/>
          <w:iCs/>
          <w:color w:val="000000" w:themeColor="text1"/>
          <w:sz w:val="24"/>
          <w:szCs w:val="24"/>
        </w:rPr>
        <w:t>7.Требования к Претенденту</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К участию в конкурсе допускаются все юридические лица или индивидуальные предприниматели (далее Претенденты), независимо от их организационно-правовой формы, формы собственности, места нахождения и места происхождения капитала и удовлетворяющие следующим требованиям:</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 соответствие претендента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2) в отношении претендента не проводится процедура банкротства либо в отношении претендент</w:t>
      </w:r>
      <w:proofErr w:type="gramStart"/>
      <w:r w:rsidRPr="00903ED4">
        <w:rPr>
          <w:rFonts w:ascii="Arial" w:hAnsi="Arial" w:cs="Arial"/>
          <w:color w:val="000000" w:themeColor="text1"/>
        </w:rPr>
        <w:t>а-</w:t>
      </w:r>
      <w:proofErr w:type="gramEnd"/>
      <w:r w:rsidRPr="00903ED4">
        <w:rPr>
          <w:rFonts w:ascii="Arial" w:hAnsi="Arial" w:cs="Arial"/>
          <w:color w:val="000000" w:themeColor="text1"/>
        </w:rPr>
        <w:t xml:space="preserve"> юридического лица не проводится процедура ликвидации;</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lastRenderedPageBreak/>
        <w:t>6) внесение претендентом на счет, указанный в конкурсной документации, средств, в качестве обеспечения заявки на участие в конкурсе.</w:t>
      </w:r>
    </w:p>
    <w:p w:rsidR="00903ED4" w:rsidRPr="00903ED4" w:rsidRDefault="00903ED4" w:rsidP="00597F37">
      <w:pPr>
        <w:pStyle w:val="2"/>
        <w:numPr>
          <w:ilvl w:val="0"/>
          <w:numId w:val="2"/>
        </w:numPr>
        <w:shd w:val="clear" w:color="auto" w:fill="FFFFFF"/>
        <w:spacing w:before="0" w:beforeAutospacing="0" w:after="0" w:afterAutospacing="0"/>
        <w:jc w:val="both"/>
        <w:rPr>
          <w:rFonts w:ascii="Arial" w:hAnsi="Arial" w:cs="Arial"/>
          <w:color w:val="000000" w:themeColor="text1"/>
          <w:sz w:val="24"/>
          <w:szCs w:val="24"/>
        </w:rPr>
      </w:pPr>
      <w:bookmarkStart w:id="18" w:name="_Toc410914094"/>
      <w:bookmarkStart w:id="19" w:name="_Toc304213564"/>
      <w:bookmarkEnd w:id="18"/>
      <w:bookmarkEnd w:id="19"/>
      <w:r w:rsidRPr="00903ED4">
        <w:rPr>
          <w:rStyle w:val="apple-converted-space"/>
          <w:rFonts w:ascii="Arial" w:hAnsi="Arial" w:cs="Arial"/>
          <w:color w:val="000000" w:themeColor="text1"/>
          <w:sz w:val="24"/>
          <w:szCs w:val="24"/>
        </w:rPr>
        <w:t> </w:t>
      </w:r>
      <w:r w:rsidRPr="00903ED4">
        <w:rPr>
          <w:rFonts w:ascii="Arial" w:hAnsi="Arial" w:cs="Arial"/>
          <w:i/>
          <w:iCs/>
          <w:color w:val="000000" w:themeColor="text1"/>
          <w:sz w:val="24"/>
          <w:szCs w:val="24"/>
        </w:rPr>
        <w:t>Порядок проведения осмотров объектов конкурса</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Осмотры объектов конкурса будут производиться каждые 5 рабочих дней, начиная с даты, опубликования извещения о проведении конкурса. Проведение осмотров будет прекращено не позднее, чем за 2 рабочих дня до даты окончания срока подачи заявок на участие в конкурсе.</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20" w:name="_Toc410914095"/>
      <w:bookmarkStart w:id="21" w:name="_Toc304213565"/>
      <w:bookmarkEnd w:id="20"/>
      <w:bookmarkEnd w:id="21"/>
      <w:r w:rsidRPr="00903ED4">
        <w:rPr>
          <w:rFonts w:ascii="Arial" w:hAnsi="Arial" w:cs="Arial"/>
          <w:color w:val="000000" w:themeColor="text1"/>
          <w:sz w:val="24"/>
          <w:szCs w:val="24"/>
        </w:rPr>
        <w:t>Часть</w:t>
      </w:r>
      <w:r w:rsidRPr="00903ED4">
        <w:rPr>
          <w:rStyle w:val="apple-converted-space"/>
          <w:rFonts w:ascii="Arial" w:hAnsi="Arial" w:cs="Arial"/>
          <w:color w:val="000000" w:themeColor="text1"/>
          <w:sz w:val="24"/>
          <w:szCs w:val="24"/>
        </w:rPr>
        <w:t> </w:t>
      </w:r>
      <w:r w:rsidRPr="00903ED4">
        <w:rPr>
          <w:rFonts w:ascii="Arial" w:hAnsi="Arial" w:cs="Arial"/>
          <w:color w:val="000000" w:themeColor="text1"/>
          <w:sz w:val="24"/>
          <w:szCs w:val="24"/>
          <w:lang w:val="en-US"/>
        </w:rPr>
        <w:t>III</w:t>
      </w:r>
      <w:r w:rsidRPr="00903ED4">
        <w:rPr>
          <w:rFonts w:ascii="Arial" w:hAnsi="Arial" w:cs="Arial"/>
          <w:color w:val="000000" w:themeColor="text1"/>
          <w:sz w:val="24"/>
          <w:szCs w:val="24"/>
        </w:rPr>
        <w:t>. Инструкция по подготовке конкурсных заявок</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22" w:name="_Toc410914096"/>
      <w:bookmarkStart w:id="23" w:name="_Toc304213566"/>
      <w:bookmarkEnd w:id="22"/>
      <w:bookmarkEnd w:id="23"/>
      <w:r w:rsidRPr="00903ED4">
        <w:rPr>
          <w:rFonts w:ascii="Arial" w:hAnsi="Arial" w:cs="Arial"/>
          <w:i/>
          <w:iCs/>
          <w:color w:val="000000" w:themeColor="text1"/>
          <w:sz w:val="24"/>
          <w:szCs w:val="24"/>
        </w:rPr>
        <w:t>9. Порядок подготовки заявок</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24" w:name="_Toc410914097"/>
      <w:bookmarkStart w:id="25" w:name="_Toc304213567"/>
      <w:bookmarkEnd w:id="24"/>
      <w:bookmarkEnd w:id="25"/>
      <w:r w:rsidRPr="00903ED4">
        <w:rPr>
          <w:rFonts w:ascii="Arial" w:hAnsi="Arial" w:cs="Arial"/>
          <w:b w:val="0"/>
          <w:bCs w:val="0"/>
          <w:i/>
          <w:iCs/>
          <w:color w:val="000000" w:themeColor="text1"/>
          <w:sz w:val="24"/>
          <w:szCs w:val="24"/>
        </w:rPr>
        <w:t>9.1. Язык заявки.</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Заявка, вся корреспонденция и документация, связанная с этой заявкой, должны быть написаны на русском языке.</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26" w:name="_Toc410914098"/>
      <w:bookmarkStart w:id="27" w:name="_Toc304213568"/>
      <w:bookmarkEnd w:id="26"/>
      <w:bookmarkEnd w:id="27"/>
      <w:r w:rsidRPr="00903ED4">
        <w:rPr>
          <w:rFonts w:ascii="Arial" w:hAnsi="Arial" w:cs="Arial"/>
          <w:b w:val="0"/>
          <w:bCs w:val="0"/>
          <w:i/>
          <w:iCs/>
          <w:color w:val="000000" w:themeColor="text1"/>
          <w:sz w:val="24"/>
          <w:szCs w:val="24"/>
        </w:rPr>
        <w:t>9.2.Одна конкурсная заявка от каждого Претендента – участника конкурса.</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Каждый претендент может подать только одну конкурсную заявку по лоту.</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28" w:name="_Toc410914099"/>
      <w:bookmarkStart w:id="29" w:name="_Toc304213569"/>
      <w:bookmarkEnd w:id="28"/>
      <w:bookmarkEnd w:id="29"/>
      <w:r w:rsidRPr="00903ED4">
        <w:rPr>
          <w:rFonts w:ascii="Arial" w:hAnsi="Arial" w:cs="Arial"/>
          <w:i/>
          <w:iCs/>
          <w:color w:val="000000" w:themeColor="text1"/>
          <w:sz w:val="24"/>
          <w:szCs w:val="24"/>
        </w:rPr>
        <w:t>10. Затраты на участие в конкурсе</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Претендент несет все расходы, связанные с подготовкой и подачей заявки на участие в конкурсе, а организатор конкурса не отвечает и не имеет обязательств по этим расходам независимо от характера проведения и результатов конкурса.</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30" w:name="_Toc410914100"/>
      <w:bookmarkStart w:id="31" w:name="_Toc304213570"/>
      <w:bookmarkEnd w:id="30"/>
      <w:bookmarkEnd w:id="31"/>
      <w:r w:rsidRPr="00903ED4">
        <w:rPr>
          <w:rFonts w:ascii="Arial" w:hAnsi="Arial" w:cs="Arial"/>
          <w:i/>
          <w:iCs/>
          <w:color w:val="000000" w:themeColor="text1"/>
          <w:sz w:val="24"/>
          <w:szCs w:val="24"/>
        </w:rPr>
        <w:t>11. Оформление и подписание заявки</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11.1.</w:t>
      </w:r>
      <w:r w:rsidRPr="00903ED4">
        <w:rPr>
          <w:rStyle w:val="apple-converted-space"/>
          <w:rFonts w:ascii="Arial" w:hAnsi="Arial" w:cs="Arial"/>
          <w:color w:val="000000" w:themeColor="text1"/>
        </w:rPr>
        <w:t> </w:t>
      </w:r>
      <w:r w:rsidRPr="00903ED4">
        <w:rPr>
          <w:rFonts w:ascii="Arial" w:hAnsi="Arial" w:cs="Arial"/>
          <w:color w:val="000000" w:themeColor="text1"/>
        </w:rPr>
        <w:t>Претендент обязан изучить конкурсную документацию.</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Предоставление неполной информации, требуемой конкурсной документацией, предоставление недостоверных сведений или подача заявки, не отвечающей требованиям Закона и конкурсной документации, является риском Претендента, подавшего такую заявку, который может привести к отклонению его заявки.</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11.2. Заявка оформляется в письменной форме. Претенденту по его требованию выдаётся расписка в получении конверта с заявкой с указанием даты и времени его получения.</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11.3. На внешнем конверте не должны находиться идентификационные признаки Претендента, в том числе какие-либо печати или подписи претендента. Не допускается указывать на таком конверте наименование (для юридического лица) или фамилию, имя, отчество (для физического лица) Претендента.</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Организатор принимает и регистрирует только запечатанный внешний конверт.</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11.4. На внутренних конвертах необходимо указать наименование (для юридического лица) или фамилию, имя, отчество (для физического лица) Претендента, а также их адрес. Внутренние конверты на местах склейки должны быть подписаны Претендентом - физическим лицом или руководителем Претендента - юридического лица или иным уполномоченным лицом и пропечатаны печатью Претендента (в случае ее наличия).</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11.5. Срок поступления заявки определяется по дате и времени регистрации в секретариате конкурсной комиссии, указываемой в расписке в получении конверта.</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11.6. Документы в составе заявки обязательно должны находиться в порядке, предусмотренном настоящей конкурсной документацией.</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11.7. Конкурсная заявка по форме, установленной конкурсной документацией,</w:t>
      </w:r>
      <w:r w:rsidRPr="00903ED4">
        <w:rPr>
          <w:rStyle w:val="apple-converted-space"/>
          <w:rFonts w:ascii="Arial" w:hAnsi="Arial" w:cs="Arial"/>
          <w:b/>
          <w:bCs/>
          <w:color w:val="000000" w:themeColor="text1"/>
        </w:rPr>
        <w:t> </w:t>
      </w:r>
      <w:r w:rsidRPr="00903ED4">
        <w:rPr>
          <w:rFonts w:ascii="Arial" w:hAnsi="Arial" w:cs="Arial"/>
          <w:color w:val="000000" w:themeColor="text1"/>
        </w:rPr>
        <w:t>должна быть подписана лицом, имеющим полномочия для ее подписания от имени Участника размещения заказа.</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11.8. Все документы, входящие в оригинал заявки, должны быть надлежащим образом оформлены, должны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необходимых случаях). При этом документы, для которых установлены специальные формы, должны быть составлены в соответствии с этими формами. Сведения могут быть впечатаны в формы;</w:t>
      </w:r>
      <w:r w:rsidRPr="00903ED4">
        <w:rPr>
          <w:rStyle w:val="apple-converted-space"/>
          <w:rFonts w:ascii="Arial" w:hAnsi="Arial" w:cs="Arial"/>
          <w:color w:val="000000" w:themeColor="text1"/>
        </w:rPr>
        <w:t> </w:t>
      </w:r>
      <w:r w:rsidRPr="00903ED4">
        <w:rPr>
          <w:rFonts w:ascii="Arial" w:hAnsi="Arial" w:cs="Arial"/>
          <w:color w:val="000000" w:themeColor="text1"/>
        </w:rPr>
        <w:t>допускается заполнять формы от руки печатными буквами синими, черными или фиолетовыми чернилами.</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lastRenderedPageBreak/>
        <w:t>11.9. Все страницы заявки, в которые внесены дополнения или поправки, должны быть подписаны лицом, подписавшим заявку, и заверены печатью (в случае ее наличия).</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11.10. Документы экземпляра-оригинала заявки предоставляются в оригинале либо в установленных конкурсной документацией случаях - в заверенных надлежащим образом копиях.</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Копия документа считается надлежащим образом заверенной в случае, если она заверена на каждой странице подписью Претендента – физического лица,  либо подписью руководителя Претендента – юридического лица и скреплена печатью.</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Использование факсимиле недопустимо, в противном случае такие документы считаются не имеющими юридической силы.</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Документ экземпляра-оригинала заявки, предоставленный с нарушением данных требований, не будет иметь юридической силы.</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11.11. Все страницы заявки должны быть пронумерованы.</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11.12.</w:t>
      </w:r>
      <w:r w:rsidRPr="00903ED4">
        <w:rPr>
          <w:rStyle w:val="apple-converted-space"/>
          <w:rFonts w:ascii="Arial" w:hAnsi="Arial" w:cs="Arial"/>
          <w:color w:val="000000" w:themeColor="text1"/>
        </w:rPr>
        <w:t> </w:t>
      </w:r>
      <w:proofErr w:type="gramStart"/>
      <w:r w:rsidRPr="00903ED4">
        <w:rPr>
          <w:rFonts w:ascii="Arial" w:hAnsi="Arial" w:cs="Arial"/>
          <w:color w:val="000000" w:themeColor="text1"/>
        </w:rPr>
        <w:t>Документы, включенные в заявку, оформленной в письменном виде, представляются в прошитом нитью (бечевкой), скрепленном печатью Претендента и подписью уполномоченного лица Претендента в виде одного тома с указанием на обороте последнего листа заявки количества страниц.</w:t>
      </w:r>
      <w:proofErr w:type="gramEnd"/>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32" w:name="_Toc410914101"/>
      <w:bookmarkStart w:id="33" w:name="_Toc304213571"/>
      <w:bookmarkEnd w:id="32"/>
      <w:bookmarkEnd w:id="33"/>
      <w:r w:rsidRPr="00903ED4">
        <w:rPr>
          <w:rFonts w:ascii="Arial" w:hAnsi="Arial" w:cs="Arial"/>
          <w:i/>
          <w:iCs/>
          <w:color w:val="000000" w:themeColor="text1"/>
          <w:sz w:val="24"/>
          <w:szCs w:val="24"/>
        </w:rPr>
        <w:t>12.Документация, входящая в заявку</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12.1.Заявка, подготовленная Претендентом, должна содержать следующие документы:</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12.1.1. Заявление об участии в конкурсе (форма №1)</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12.1.2.Сведения и документы о претенденте:</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-наименование, организационно-правовая форма, место нахождения, почтовый адрес - для юридического лица;</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 фамилия, имя, отчество, данные документа, удостоверяющего личность, место жительства - для индивидуального предпринимателя;</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-номер телефона</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12.1.3.Выписка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12.1.4.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12.1.5. Документ, подтверждающий внесение денежных сре</w:t>
      </w:r>
      <w:proofErr w:type="gramStart"/>
      <w:r w:rsidRPr="00903ED4">
        <w:rPr>
          <w:rFonts w:ascii="Arial" w:hAnsi="Arial" w:cs="Arial"/>
          <w:color w:val="000000" w:themeColor="text1"/>
        </w:rPr>
        <w:t>дств в к</w:t>
      </w:r>
      <w:proofErr w:type="gramEnd"/>
      <w:r w:rsidRPr="00903ED4">
        <w:rPr>
          <w:rFonts w:ascii="Arial" w:hAnsi="Arial" w:cs="Arial"/>
          <w:color w:val="000000" w:themeColor="text1"/>
        </w:rPr>
        <w:t>ачестве обеспечения заявки на участие в конкурсе.</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12.1.6. Реквизиты банковского счета для возврата средств, внесенных в качестве обеспечения заявки на участие в конкурсе.</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12.1.7.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за содержание и ремонт жилого помещения и платы за коммунальные услуги.</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12.1.8. Копию утвержденного бухгалтерского баланса за последний год.</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34" w:name="_Toc410914102"/>
      <w:bookmarkStart w:id="35" w:name="_Toc304213572"/>
      <w:bookmarkEnd w:id="34"/>
      <w:bookmarkEnd w:id="35"/>
      <w:r w:rsidRPr="00903ED4">
        <w:rPr>
          <w:rFonts w:ascii="Arial" w:hAnsi="Arial" w:cs="Arial"/>
          <w:i/>
          <w:iCs/>
          <w:color w:val="000000" w:themeColor="text1"/>
          <w:sz w:val="24"/>
          <w:szCs w:val="24"/>
        </w:rPr>
        <w:t>13. Цена конкурсной заявки - стоимость выполнения работ, заявленная Претендентом</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Цена договора управления по  лоту определяется как сумма стоимости работ и услуг по содержанию и ремонту многоквартирного дома, рассчитанная исходя из стоимости обязательных работ и услуг с 1 кв</w:t>
      </w:r>
      <w:proofErr w:type="gramStart"/>
      <w:r w:rsidRPr="00903ED4">
        <w:rPr>
          <w:rFonts w:ascii="Arial" w:hAnsi="Arial" w:cs="Arial"/>
          <w:color w:val="000000" w:themeColor="text1"/>
        </w:rPr>
        <w:t>.м</w:t>
      </w:r>
      <w:proofErr w:type="gramEnd"/>
      <w:r w:rsidRPr="00903ED4">
        <w:rPr>
          <w:rFonts w:ascii="Arial" w:hAnsi="Arial" w:cs="Arial"/>
          <w:color w:val="000000" w:themeColor="text1"/>
        </w:rPr>
        <w:t xml:space="preserve">, умноженной на общую площадь жилых и нежилых помещений и размера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w:t>
      </w:r>
      <w:r w:rsidRPr="00903ED4">
        <w:rPr>
          <w:rFonts w:ascii="Arial" w:hAnsi="Arial" w:cs="Arial"/>
          <w:color w:val="000000" w:themeColor="text1"/>
        </w:rPr>
        <w:lastRenderedPageBreak/>
        <w:t>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36" w:name="_Toc410914103"/>
      <w:bookmarkStart w:id="37" w:name="_Toc304213573"/>
      <w:bookmarkEnd w:id="36"/>
      <w:bookmarkEnd w:id="37"/>
      <w:r w:rsidRPr="00903ED4">
        <w:rPr>
          <w:rFonts w:ascii="Arial" w:hAnsi="Arial" w:cs="Arial"/>
          <w:i/>
          <w:iCs/>
          <w:color w:val="000000" w:themeColor="text1"/>
          <w:sz w:val="24"/>
          <w:szCs w:val="24"/>
        </w:rPr>
        <w:t>14. Обеспечение конкурсной заявки</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Претендент представляет в составе своей Конкурсной заявки финансовое обеспечение в размере 5% от месячного размера платы за работы и услуги по содержанию и ремонту жилья.</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Обеспечение конкурсной заявки не возвращается участнику конкурса в случае, если участник конкурса в срок, предусмотренный конкурсной документацией, не предоставил организатору конкурса подписанный им проект договора управления и обеспечение исполнения обязательств.</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38" w:name="_Toc410914104"/>
      <w:bookmarkStart w:id="39" w:name="_Toc304213574"/>
      <w:bookmarkEnd w:id="38"/>
      <w:bookmarkEnd w:id="39"/>
      <w:r w:rsidRPr="00903ED4">
        <w:rPr>
          <w:rFonts w:ascii="Arial" w:hAnsi="Arial" w:cs="Arial"/>
          <w:i/>
          <w:iCs/>
          <w:color w:val="000000" w:themeColor="text1"/>
          <w:sz w:val="24"/>
          <w:szCs w:val="24"/>
        </w:rPr>
        <w:t>15. Обеспечение исполнения обязательств</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Размер обеспечения исполнения обязательств составляет 50% от цены договора управления в соответствии с п. 13. настоящей инструкции</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Мерами по обеспечению исполнения обязательств являются:</w:t>
      </w:r>
    </w:p>
    <w:p w:rsidR="00903ED4" w:rsidRPr="00903ED4" w:rsidRDefault="00903ED4" w:rsidP="00597F37">
      <w:pPr>
        <w:pStyle w:val="a5"/>
        <w:numPr>
          <w:ilvl w:val="0"/>
          <w:numId w:val="3"/>
        </w:numPr>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страхование ответственности;</w:t>
      </w:r>
    </w:p>
    <w:p w:rsidR="00903ED4" w:rsidRPr="00903ED4" w:rsidRDefault="00903ED4" w:rsidP="00597F37">
      <w:pPr>
        <w:pStyle w:val="a5"/>
        <w:numPr>
          <w:ilvl w:val="0"/>
          <w:numId w:val="3"/>
        </w:numPr>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безотзывная банковская гарантия;</w:t>
      </w:r>
    </w:p>
    <w:p w:rsidR="00903ED4" w:rsidRPr="00903ED4" w:rsidRDefault="00903ED4" w:rsidP="00597F37">
      <w:pPr>
        <w:pStyle w:val="a5"/>
        <w:numPr>
          <w:ilvl w:val="0"/>
          <w:numId w:val="3"/>
        </w:numPr>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залог депозита.</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Способ обеспечения исполнения обязательств определяется участником конкурса самостоятельно.</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40" w:name="_Toc410914105"/>
      <w:bookmarkStart w:id="41" w:name="_Toc304213575"/>
      <w:bookmarkEnd w:id="40"/>
      <w:bookmarkEnd w:id="41"/>
      <w:r w:rsidRPr="00903ED4">
        <w:rPr>
          <w:rFonts w:ascii="Arial" w:hAnsi="Arial" w:cs="Arial"/>
          <w:color w:val="000000" w:themeColor="text1"/>
          <w:sz w:val="24"/>
          <w:szCs w:val="24"/>
        </w:rPr>
        <w:t>ЧАСТЬ</w:t>
      </w:r>
      <w:r w:rsidRPr="00903ED4">
        <w:rPr>
          <w:rStyle w:val="apple-converted-space"/>
          <w:rFonts w:ascii="Arial" w:hAnsi="Arial" w:cs="Arial"/>
          <w:color w:val="000000" w:themeColor="text1"/>
          <w:sz w:val="24"/>
          <w:szCs w:val="24"/>
        </w:rPr>
        <w:t> </w:t>
      </w:r>
      <w:r w:rsidRPr="00903ED4">
        <w:rPr>
          <w:rFonts w:ascii="Arial" w:hAnsi="Arial" w:cs="Arial"/>
          <w:color w:val="000000" w:themeColor="text1"/>
          <w:sz w:val="24"/>
          <w:szCs w:val="24"/>
          <w:lang w:val="en-US"/>
        </w:rPr>
        <w:t>IV</w:t>
      </w:r>
      <w:r w:rsidRPr="00903ED4">
        <w:rPr>
          <w:rFonts w:ascii="Arial" w:hAnsi="Arial" w:cs="Arial"/>
          <w:color w:val="000000" w:themeColor="text1"/>
          <w:sz w:val="24"/>
          <w:szCs w:val="24"/>
        </w:rPr>
        <w:t>. Порядок проведения конкурса</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42" w:name="_Toc410914106"/>
      <w:bookmarkStart w:id="43" w:name="_Toc304213576"/>
      <w:bookmarkEnd w:id="42"/>
      <w:bookmarkEnd w:id="43"/>
      <w:r w:rsidRPr="00903ED4">
        <w:rPr>
          <w:rFonts w:ascii="Arial" w:hAnsi="Arial" w:cs="Arial"/>
          <w:i/>
          <w:iCs/>
          <w:color w:val="000000" w:themeColor="text1"/>
          <w:sz w:val="24"/>
          <w:szCs w:val="24"/>
        </w:rPr>
        <w:t>16. Порядок вскрытия конвертов с Конкурсными заявками</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16.1.</w:t>
      </w:r>
      <w:proofErr w:type="gramStart"/>
      <w:r w:rsidRPr="00903ED4">
        <w:rPr>
          <w:rFonts w:ascii="Arial" w:hAnsi="Arial" w:cs="Arial"/>
          <w:color w:val="000000" w:themeColor="text1"/>
        </w:rPr>
        <w:t>Конкурсная</w:t>
      </w:r>
      <w:proofErr w:type="gramEnd"/>
      <w:r w:rsidRPr="00903ED4">
        <w:rPr>
          <w:rFonts w:ascii="Arial" w:hAnsi="Arial" w:cs="Arial"/>
          <w:color w:val="000000" w:themeColor="text1"/>
        </w:rPr>
        <w:t xml:space="preserve"> комиссия вскрывает все конверты с заявками на участие в конкурсе, которые поступили до начала процедуры вскрытия. Очередность вскрытия конвертов устанавливается в порядке их поступления.</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16.2.Конверты с заявками, полученные после начала процедуры вскрытия в день их поступления возвращаются Претендентам.</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При вскрытии конвертов объявляются: наименование (для юридического лица), фамилия, имя, отчество (для индивидуального предпринимателя), сведения и информация о наличии документов.</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44" w:name="_Toc410914107"/>
      <w:bookmarkStart w:id="45" w:name="_Toc304213577"/>
      <w:bookmarkEnd w:id="44"/>
      <w:bookmarkEnd w:id="45"/>
      <w:r w:rsidRPr="00903ED4">
        <w:rPr>
          <w:rFonts w:ascii="Arial" w:hAnsi="Arial" w:cs="Arial"/>
          <w:i/>
          <w:iCs/>
          <w:color w:val="000000" w:themeColor="text1"/>
          <w:sz w:val="24"/>
          <w:szCs w:val="24"/>
        </w:rPr>
        <w:t>17. Оценка конкурсных заявок и принятие решения о признании Претендента участником конкурса</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 xml:space="preserve">17.1. </w:t>
      </w:r>
      <w:proofErr w:type="gramStart"/>
      <w:r w:rsidRPr="00903ED4">
        <w:rPr>
          <w:rFonts w:ascii="Arial" w:hAnsi="Arial" w:cs="Arial"/>
          <w:color w:val="000000" w:themeColor="text1"/>
        </w:rPr>
        <w:t>Конкурсная</w:t>
      </w:r>
      <w:proofErr w:type="gramEnd"/>
      <w:r w:rsidRPr="00903ED4">
        <w:rPr>
          <w:rFonts w:ascii="Arial" w:hAnsi="Arial" w:cs="Arial"/>
          <w:color w:val="000000" w:themeColor="text1"/>
        </w:rPr>
        <w:t xml:space="preserve"> комиссия оценивает заявки на участие в конкурсе на соответствие требованиям, установленным настоящей инструкцией в течение 10 дней.</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 xml:space="preserve">17.2. При оценке Конкурсных заявок </w:t>
      </w:r>
      <w:proofErr w:type="gramStart"/>
      <w:r w:rsidRPr="00903ED4">
        <w:rPr>
          <w:rFonts w:ascii="Arial" w:hAnsi="Arial" w:cs="Arial"/>
          <w:color w:val="000000" w:themeColor="text1"/>
        </w:rPr>
        <w:t>Конкурсная</w:t>
      </w:r>
      <w:proofErr w:type="gramEnd"/>
      <w:r w:rsidRPr="00903ED4">
        <w:rPr>
          <w:rFonts w:ascii="Arial" w:hAnsi="Arial" w:cs="Arial"/>
          <w:color w:val="000000" w:themeColor="text1"/>
        </w:rPr>
        <w:t xml:space="preserve"> комиссия принимает во внимание мнение Экспертов Рабочей группы, которые по поручению Конкурсной комиссии осуществляют экспертизу представленных Конкурсных заявок.</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В период проведения экспертизы Экспертам могут потребоваться сведения объясняющие, подтверждающие и детализирующие существо Конкурсной заявки, В этом случае Заказчик конкурса направляет официальный запрос Претенденту, в соответствии с процедурой предусмотренной п. 7. Претендент должен незамедлительно отправить на адрес Заказчика конкурса ответ на запрос.</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Непосредственные контакты Экспертов, а также членов Конкурсной комиссии с Претендентами не допустимы.</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17.3. На основании результатов рассмотрения заявок на участие в конкурсе комиссия принимает решение о признании претендента участником конкурса или отказе в допуске претендента к участию в конкурсе.</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17.4. Претендентам, не допущенным к конкурсу,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46" w:name="_Toc410914108"/>
      <w:bookmarkStart w:id="47" w:name="_Toc304213578"/>
      <w:bookmarkEnd w:id="46"/>
      <w:bookmarkEnd w:id="47"/>
      <w:r w:rsidRPr="00903ED4">
        <w:rPr>
          <w:rFonts w:ascii="Arial" w:hAnsi="Arial" w:cs="Arial"/>
          <w:i/>
          <w:iCs/>
          <w:color w:val="000000" w:themeColor="text1"/>
          <w:sz w:val="24"/>
          <w:szCs w:val="24"/>
        </w:rPr>
        <w:t>18. Определение победителя конкурса</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lastRenderedPageBreak/>
        <w:t>18.1. Определение победителя конкурса производится на основании предложений участников конкурса по общей стоимости дополнительных работ и услуг. В случае</w:t>
      </w:r>
      <w:proofErr w:type="gramStart"/>
      <w:r w:rsidRPr="00903ED4">
        <w:rPr>
          <w:rFonts w:ascii="Arial" w:hAnsi="Arial" w:cs="Arial"/>
          <w:color w:val="000000" w:themeColor="text1"/>
        </w:rPr>
        <w:t>,</w:t>
      </w:r>
      <w:proofErr w:type="gramEnd"/>
      <w:r w:rsidRPr="00903ED4">
        <w:rPr>
          <w:rFonts w:ascii="Arial" w:hAnsi="Arial" w:cs="Arial"/>
          <w:color w:val="000000" w:themeColor="text1"/>
        </w:rPr>
        <w:t xml:space="preserve">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сделавшего наибольшее стоимостное предложение.</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18.2.Победителем конкурса признается участник конкурса, предложивший перечень дополнительных работ и услуг равный, либо превосходящий по стоимости его конкурсное предложение.</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48" w:name="_Toc410914109"/>
      <w:bookmarkStart w:id="49" w:name="_Toc304213579"/>
      <w:bookmarkEnd w:id="48"/>
      <w:bookmarkEnd w:id="49"/>
      <w:r w:rsidRPr="00903ED4">
        <w:rPr>
          <w:rFonts w:ascii="Arial" w:hAnsi="Arial" w:cs="Arial"/>
          <w:i/>
          <w:iCs/>
          <w:color w:val="000000" w:themeColor="text1"/>
          <w:sz w:val="24"/>
          <w:szCs w:val="24"/>
        </w:rPr>
        <w:t>19 . Заключение договора управления</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19.1.Организатор конкурса в течение 3-х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При этом стоимость каждой работы и услуги, входящей в перечни обязательных и дополнительных услуг подлежит пересчету исходя из того, что общая стоимость обязательных и дополнительных услуг определенных по конкурсу должна быть равна стоимости указанной в извещении.</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19.2. Победитель конкурса в течение 10 рабочих дней с даты, утверждения протокола конкурса предоставляет организатору подписанный им проект договора управления многоквартирным домом, срок действия которого составляет 1 год, а также обеспечение исполнения обязательств.</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В случае</w:t>
      </w:r>
      <w:proofErr w:type="gramStart"/>
      <w:r w:rsidRPr="00903ED4">
        <w:rPr>
          <w:rFonts w:ascii="Arial" w:hAnsi="Arial" w:cs="Arial"/>
          <w:color w:val="000000" w:themeColor="text1"/>
        </w:rPr>
        <w:t>,</w:t>
      </w:r>
      <w:proofErr w:type="gramEnd"/>
      <w:r w:rsidRPr="00903ED4">
        <w:rPr>
          <w:rFonts w:ascii="Arial" w:hAnsi="Arial" w:cs="Arial"/>
          <w:color w:val="000000" w:themeColor="text1"/>
        </w:rPr>
        <w:t xml:space="preserve"> если победитель не представил в указанный срок, подписанный им проект договора, он признается уклонившимся от заключения договора управления многоквартирным домом.</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19.3. В случае признания победителя конкурса уклонившимся от заключения договора управления организатор конкурса предлагает заключить договор управления участнику конкурса, сделавшему предыдущее предложение по наибольшей стоимости дополнительных работ и услуг.</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50" w:name="_Toc410914110"/>
      <w:bookmarkStart w:id="51" w:name="_Toc304213580"/>
      <w:bookmarkEnd w:id="50"/>
      <w:bookmarkEnd w:id="51"/>
      <w:r w:rsidRPr="00903ED4">
        <w:rPr>
          <w:rFonts w:ascii="Arial" w:hAnsi="Arial" w:cs="Arial"/>
          <w:i/>
          <w:iCs/>
          <w:color w:val="000000" w:themeColor="text1"/>
          <w:sz w:val="24"/>
          <w:szCs w:val="24"/>
        </w:rPr>
        <w:t>20.Условия продления срока действия договора</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Срок действия договора управления может быть продлен на 1 год если:</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proofErr w:type="gramStart"/>
      <w:r w:rsidRPr="00903ED4">
        <w:rPr>
          <w:rFonts w:ascii="Arial" w:hAnsi="Arial" w:cs="Arial"/>
          <w:color w:val="000000" w:themeColor="text1"/>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w:t>
      </w:r>
      <w:r w:rsidRPr="00903ED4">
        <w:rPr>
          <w:rStyle w:val="apple-converted-space"/>
          <w:rFonts w:ascii="Arial" w:hAnsi="Arial" w:cs="Arial"/>
          <w:b/>
          <w:bCs/>
          <w:color w:val="000000" w:themeColor="text1"/>
        </w:rPr>
        <w:t> </w:t>
      </w:r>
      <w:r w:rsidRPr="00903ED4">
        <w:rPr>
          <w:rFonts w:ascii="Arial" w:hAnsi="Arial" w:cs="Arial"/>
          <w:color w:val="000000" w:themeColor="text1"/>
        </w:rPr>
        <w:t>многоквартирным домом</w:t>
      </w:r>
      <w:r w:rsidRPr="00903ED4">
        <w:rPr>
          <w:rFonts w:ascii="Arial" w:hAnsi="Arial" w:cs="Arial"/>
          <w:b/>
          <w:bCs/>
          <w:color w:val="000000" w:themeColor="text1"/>
        </w:rPr>
        <w:t>.</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52" w:name="_Toc410914111"/>
      <w:bookmarkStart w:id="53" w:name="_Toc304213581"/>
      <w:bookmarkEnd w:id="52"/>
      <w:bookmarkEnd w:id="53"/>
      <w:r w:rsidRPr="00903ED4">
        <w:rPr>
          <w:rFonts w:ascii="Arial" w:hAnsi="Arial" w:cs="Arial"/>
          <w:i/>
          <w:iCs/>
          <w:color w:val="000000" w:themeColor="text1"/>
          <w:sz w:val="24"/>
          <w:szCs w:val="24"/>
        </w:rPr>
        <w:t>21. Срок начала выполнения обязательств</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 xml:space="preserve">Управляющая организация, победившая в конкурсе, обязана преступить к выполнению возникших по результатам конкурса обязательств, не позднее 30 </w:t>
      </w:r>
      <w:r w:rsidRPr="00903ED4">
        <w:rPr>
          <w:rFonts w:ascii="Arial" w:hAnsi="Arial" w:cs="Arial"/>
          <w:color w:val="000000" w:themeColor="text1"/>
        </w:rPr>
        <w:lastRenderedPageBreak/>
        <w:t xml:space="preserve">дней </w:t>
      </w:r>
      <w:proofErr w:type="gramStart"/>
      <w:r w:rsidRPr="00903ED4">
        <w:rPr>
          <w:rFonts w:ascii="Arial" w:hAnsi="Arial" w:cs="Arial"/>
          <w:color w:val="000000" w:themeColor="text1"/>
        </w:rPr>
        <w:t>с даты окончания</w:t>
      </w:r>
      <w:proofErr w:type="gramEnd"/>
      <w:r w:rsidRPr="00903ED4">
        <w:rPr>
          <w:rFonts w:ascii="Arial" w:hAnsi="Arial" w:cs="Arial"/>
          <w:color w:val="000000" w:themeColor="text1"/>
        </w:rPr>
        <w:t xml:space="preserve"> срока направления собственникам помещений в многоквартирном доме подписанных ею договоров управления.</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 xml:space="preserve">Управляющая организация, победившая в конкурсе, вправе взимать плату за содержание и ремонт, а также плату за коммунальные услуги </w:t>
      </w:r>
      <w:proofErr w:type="gramStart"/>
      <w:r w:rsidRPr="00903ED4">
        <w:rPr>
          <w:rFonts w:ascii="Arial" w:hAnsi="Arial" w:cs="Arial"/>
          <w:color w:val="000000" w:themeColor="text1"/>
        </w:rPr>
        <w:t>с даты начала</w:t>
      </w:r>
      <w:proofErr w:type="gramEnd"/>
      <w:r w:rsidRPr="00903ED4">
        <w:rPr>
          <w:rFonts w:ascii="Arial" w:hAnsi="Arial" w:cs="Arial"/>
          <w:color w:val="000000" w:themeColor="text1"/>
        </w:rPr>
        <w:t xml:space="preserve"> выполнения обязательств, возникших по результатам конкурса.</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54" w:name="_Toc410914112"/>
      <w:bookmarkStart w:id="55" w:name="_Toc304213582"/>
      <w:bookmarkEnd w:id="54"/>
      <w:bookmarkEnd w:id="55"/>
      <w:r w:rsidRPr="00903ED4">
        <w:rPr>
          <w:rFonts w:ascii="Arial" w:hAnsi="Arial" w:cs="Arial"/>
          <w:i/>
          <w:iCs/>
          <w:color w:val="000000" w:themeColor="text1"/>
          <w:sz w:val="24"/>
          <w:szCs w:val="24"/>
        </w:rPr>
        <w:t xml:space="preserve">22. Срок внесения собственниками помещений платы за содержание и </w:t>
      </w:r>
      <w:proofErr w:type="gramStart"/>
      <w:r w:rsidRPr="00903ED4">
        <w:rPr>
          <w:rFonts w:ascii="Arial" w:hAnsi="Arial" w:cs="Arial"/>
          <w:i/>
          <w:iCs/>
          <w:color w:val="000000" w:themeColor="text1"/>
          <w:sz w:val="24"/>
          <w:szCs w:val="24"/>
        </w:rPr>
        <w:t>ремонт</w:t>
      </w:r>
      <w:proofErr w:type="gramEnd"/>
      <w:r w:rsidRPr="00903ED4">
        <w:rPr>
          <w:rFonts w:ascii="Arial" w:hAnsi="Arial" w:cs="Arial"/>
          <w:i/>
          <w:iCs/>
          <w:color w:val="000000" w:themeColor="text1"/>
          <w:sz w:val="24"/>
          <w:szCs w:val="24"/>
        </w:rPr>
        <w:t xml:space="preserve"> и коммунальные услуги</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Оплата работ и услуг, оказанных по договору управления, производится за счет средств, поступающих от собственников помещений многоквартирных жилых домов, городского бюджета и бюджета субъекта РФ (в части возмещения расходов по предоставлению льгот по оплате жилищно-коммунальных услуг).</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Плата за содержание и ремонт жилого помещения, и коммунальные услуги вносится собственниками ежемесячно до 10 (десятого)</w:t>
      </w:r>
      <w:r w:rsidRPr="00903ED4">
        <w:rPr>
          <w:rStyle w:val="apple-converted-space"/>
          <w:rFonts w:ascii="Arial" w:hAnsi="Arial" w:cs="Arial"/>
          <w:b/>
          <w:bCs/>
          <w:color w:val="000000" w:themeColor="text1"/>
        </w:rPr>
        <w:t> </w:t>
      </w:r>
      <w:r w:rsidRPr="00903ED4">
        <w:rPr>
          <w:rFonts w:ascii="Arial" w:hAnsi="Arial" w:cs="Arial"/>
          <w:color w:val="000000" w:themeColor="text1"/>
        </w:rPr>
        <w:t xml:space="preserve">числа месяца, следующего за </w:t>
      </w:r>
      <w:proofErr w:type="gramStart"/>
      <w:r w:rsidRPr="00903ED4">
        <w:rPr>
          <w:rFonts w:ascii="Arial" w:hAnsi="Arial" w:cs="Arial"/>
          <w:color w:val="000000" w:themeColor="text1"/>
        </w:rPr>
        <w:t>расчетным</w:t>
      </w:r>
      <w:proofErr w:type="gramEnd"/>
      <w:r w:rsidRPr="00903ED4">
        <w:rPr>
          <w:rFonts w:ascii="Arial" w:hAnsi="Arial" w:cs="Arial"/>
          <w:color w:val="000000" w:themeColor="text1"/>
        </w:rPr>
        <w:t>.</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56" w:name="_Toc410914113"/>
      <w:bookmarkStart w:id="57" w:name="_Toc304213583"/>
      <w:bookmarkEnd w:id="56"/>
      <w:bookmarkEnd w:id="57"/>
      <w:r w:rsidRPr="00903ED4">
        <w:rPr>
          <w:rFonts w:ascii="Arial" w:hAnsi="Arial" w:cs="Arial"/>
          <w:i/>
          <w:iCs/>
          <w:color w:val="000000" w:themeColor="text1"/>
          <w:sz w:val="24"/>
          <w:szCs w:val="24"/>
        </w:rPr>
        <w:t>23.Порядок изменения обязательств по договору управления в случае наступления обстоятельств непреодолимой силы</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 xml:space="preserve">Обязательства по договору управления могут быть изменены только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обстоятельств непреодолимой силы. Если в результате действия обстоятельств непреодолимой силы исполнение Управляющей организацией указанных в договоре управления обязательств становится </w:t>
      </w:r>
      <w:proofErr w:type="gramStart"/>
      <w:r w:rsidRPr="00903ED4">
        <w:rPr>
          <w:rFonts w:ascii="Arial" w:hAnsi="Arial" w:cs="Arial"/>
          <w:color w:val="000000" w:themeColor="text1"/>
        </w:rPr>
        <w:t>невозможным</w:t>
      </w:r>
      <w:proofErr w:type="gramEnd"/>
      <w:r w:rsidRPr="00903ED4">
        <w:rPr>
          <w:rFonts w:ascii="Arial" w:hAnsi="Arial" w:cs="Arial"/>
          <w:color w:val="000000" w:themeColor="text1"/>
        </w:rPr>
        <w:t xml:space="preserve">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договором управления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58" w:name="_Toc410914114"/>
      <w:bookmarkStart w:id="59" w:name="_Toc304213584"/>
      <w:bookmarkEnd w:id="58"/>
      <w:bookmarkEnd w:id="59"/>
      <w:r w:rsidRPr="00903ED4">
        <w:rPr>
          <w:rFonts w:ascii="Arial" w:hAnsi="Arial" w:cs="Arial"/>
          <w:i/>
          <w:iCs/>
          <w:color w:val="000000" w:themeColor="text1"/>
          <w:sz w:val="24"/>
          <w:szCs w:val="24"/>
        </w:rPr>
        <w:t>24.Порядок оплаты собственниками работ и услуг по содержанию и ремонту жилья в случае неисполнения или ненадлежащего управляющей организацией обязательств по договору управления</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помещений вправе оплачивать только фактически выполненные работы и оказанные услуги.</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proofErr w:type="gramStart"/>
      <w:r w:rsidRPr="00903ED4">
        <w:rPr>
          <w:rFonts w:ascii="Arial" w:hAnsi="Arial" w:cs="Arial"/>
          <w:color w:val="000000" w:themeColor="text1"/>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roofErr w:type="gramEnd"/>
      <w:r w:rsidRPr="00903ED4">
        <w:rPr>
          <w:rFonts w:ascii="Arial" w:hAnsi="Arial" w:cs="Arial"/>
          <w:color w:val="000000" w:themeColor="text1"/>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903ED4">
        <w:rPr>
          <w:rFonts w:ascii="Arial" w:hAnsi="Arial" w:cs="Arial"/>
          <w:color w:val="000000" w:themeColor="text1"/>
        </w:rPr>
        <w:t>,</w:t>
      </w:r>
      <w:proofErr w:type="gramEnd"/>
      <w:r w:rsidRPr="00903ED4">
        <w:rPr>
          <w:rFonts w:ascii="Arial" w:hAnsi="Arial" w:cs="Arial"/>
          <w:color w:val="000000" w:themeColor="text1"/>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60" w:name="_Toc410914115"/>
      <w:bookmarkStart w:id="61" w:name="_Toc304213585"/>
      <w:bookmarkEnd w:id="60"/>
      <w:bookmarkEnd w:id="61"/>
      <w:r w:rsidRPr="00903ED4">
        <w:rPr>
          <w:rFonts w:ascii="Arial" w:hAnsi="Arial" w:cs="Arial"/>
          <w:i/>
          <w:iCs/>
          <w:color w:val="000000" w:themeColor="text1"/>
          <w:sz w:val="24"/>
          <w:szCs w:val="24"/>
        </w:rPr>
        <w:t>25.Срок предоставления обеспечения обязательств</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proofErr w:type="gramStart"/>
      <w:r w:rsidRPr="00903ED4">
        <w:rPr>
          <w:rFonts w:ascii="Arial" w:hAnsi="Arial" w:cs="Arial"/>
          <w:color w:val="000000" w:themeColor="text1"/>
        </w:rPr>
        <w:lastRenderedPageBreak/>
        <w:t xml:space="preserve">Исполнение Управляющей организацией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обеспечивается предоставлением в пользу собственников и </w:t>
      </w:r>
      <w:proofErr w:type="spellStart"/>
      <w:r w:rsidRPr="00903ED4">
        <w:rPr>
          <w:rFonts w:ascii="Arial" w:hAnsi="Arial" w:cs="Arial"/>
          <w:color w:val="000000" w:themeColor="text1"/>
        </w:rPr>
        <w:t>ресурсоснабжающих</w:t>
      </w:r>
      <w:proofErr w:type="spellEnd"/>
      <w:r w:rsidRPr="00903ED4">
        <w:rPr>
          <w:rFonts w:ascii="Arial" w:hAnsi="Arial" w:cs="Arial"/>
          <w:color w:val="000000" w:themeColor="text1"/>
        </w:rPr>
        <w:t xml:space="preserve"> организаций мер обеспечения обязательств, указанных в п.15 настоящей инструкции.</w:t>
      </w:r>
      <w:proofErr w:type="gramEnd"/>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 xml:space="preserve">Собственники помещений в многоквартирном доме и </w:t>
      </w:r>
      <w:proofErr w:type="spellStart"/>
      <w:r w:rsidRPr="00903ED4">
        <w:rPr>
          <w:rFonts w:ascii="Arial" w:hAnsi="Arial" w:cs="Arial"/>
          <w:color w:val="000000" w:themeColor="text1"/>
        </w:rPr>
        <w:t>ресурсоснабжающие</w:t>
      </w:r>
      <w:proofErr w:type="spellEnd"/>
      <w:r w:rsidRPr="00903ED4">
        <w:rPr>
          <w:rFonts w:ascii="Arial" w:hAnsi="Arial" w:cs="Arial"/>
          <w:color w:val="000000" w:themeColor="text1"/>
        </w:rPr>
        <w:t xml:space="preserve"> организации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частично, Управляющая организация гарантирует возобновление обеспечения до установленного организатором конкурса размера не более чем в 30-дневный срок.</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62" w:name="_Toc410914116"/>
      <w:bookmarkStart w:id="63" w:name="_Toc304213586"/>
      <w:bookmarkEnd w:id="62"/>
      <w:bookmarkEnd w:id="63"/>
      <w:r w:rsidRPr="00903ED4">
        <w:rPr>
          <w:rFonts w:ascii="Arial" w:hAnsi="Arial" w:cs="Arial"/>
          <w:i/>
          <w:iCs/>
          <w:color w:val="000000" w:themeColor="text1"/>
          <w:sz w:val="24"/>
          <w:szCs w:val="24"/>
        </w:rPr>
        <w:t xml:space="preserve">26.Формы и способы осуществления собственниками </w:t>
      </w:r>
      <w:proofErr w:type="gramStart"/>
      <w:r w:rsidRPr="00903ED4">
        <w:rPr>
          <w:rFonts w:ascii="Arial" w:hAnsi="Arial" w:cs="Arial"/>
          <w:i/>
          <w:iCs/>
          <w:color w:val="000000" w:themeColor="text1"/>
          <w:sz w:val="24"/>
          <w:szCs w:val="24"/>
        </w:rPr>
        <w:t>контроля за</w:t>
      </w:r>
      <w:proofErr w:type="gramEnd"/>
      <w:r w:rsidRPr="00903ED4">
        <w:rPr>
          <w:rFonts w:ascii="Arial" w:hAnsi="Arial" w:cs="Arial"/>
          <w:i/>
          <w:iCs/>
          <w:color w:val="000000" w:themeColor="text1"/>
          <w:sz w:val="24"/>
          <w:szCs w:val="24"/>
        </w:rPr>
        <w:t xml:space="preserve"> выполнением управляющей организацией обязательств по договору управления</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26.1.Управляющая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 xml:space="preserve">К числу таких </w:t>
      </w:r>
      <w:proofErr w:type="gramStart"/>
      <w:r w:rsidRPr="00903ED4">
        <w:rPr>
          <w:rFonts w:ascii="Arial" w:hAnsi="Arial" w:cs="Arial"/>
          <w:color w:val="000000" w:themeColor="text1"/>
        </w:rPr>
        <w:t>документов</w:t>
      </w:r>
      <w:proofErr w:type="gramEnd"/>
      <w:r w:rsidRPr="00903ED4">
        <w:rPr>
          <w:rFonts w:ascii="Arial" w:hAnsi="Arial" w:cs="Arial"/>
          <w:color w:val="000000" w:themeColor="text1"/>
        </w:rPr>
        <w:t xml:space="preserve"> в том числе могут быть отнесены:</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 справки об объемах фактически выполненных работ и оказанных услуг;</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 справки о сумме собранных с собственников помещений денежных сре</w:t>
      </w:r>
      <w:proofErr w:type="gramStart"/>
      <w:r w:rsidRPr="00903ED4">
        <w:rPr>
          <w:rFonts w:ascii="Arial" w:hAnsi="Arial" w:cs="Arial"/>
          <w:color w:val="000000" w:themeColor="text1"/>
        </w:rPr>
        <w:t>дств в сч</w:t>
      </w:r>
      <w:proofErr w:type="gramEnd"/>
      <w:r w:rsidRPr="00903ED4">
        <w:rPr>
          <w:rFonts w:ascii="Arial" w:hAnsi="Arial" w:cs="Arial"/>
          <w:color w:val="000000" w:themeColor="text1"/>
        </w:rPr>
        <w:t>ет оплаты работ и услуг по содержанию и ремонту жилого помещения;</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 xml:space="preserve">- справки о наличии и размере задолженности Управляющей организации перед </w:t>
      </w:r>
      <w:proofErr w:type="spellStart"/>
      <w:r w:rsidRPr="00903ED4">
        <w:rPr>
          <w:rFonts w:ascii="Arial" w:hAnsi="Arial" w:cs="Arial"/>
          <w:color w:val="000000" w:themeColor="text1"/>
        </w:rPr>
        <w:t>ресурсоснабжающими</w:t>
      </w:r>
      <w:proofErr w:type="spellEnd"/>
      <w:r w:rsidRPr="00903ED4">
        <w:rPr>
          <w:rFonts w:ascii="Arial" w:hAnsi="Arial" w:cs="Arial"/>
          <w:color w:val="000000" w:themeColor="text1"/>
        </w:rPr>
        <w:t xml:space="preserve"> организациями;</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 справки о сроках выполнения отдельных видов работ и услуг, предусмотренных договором управления многоквартирным домом;</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 xml:space="preserve">26.2. </w:t>
      </w:r>
      <w:proofErr w:type="gramStart"/>
      <w:r w:rsidRPr="00903ED4">
        <w:rPr>
          <w:rFonts w:ascii="Arial" w:hAnsi="Arial" w:cs="Arial"/>
          <w:color w:val="000000" w:themeColor="text1"/>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 домом, включающем информацию о</w:t>
      </w:r>
      <w:proofErr w:type="gramEnd"/>
      <w:r w:rsidRPr="00903ED4">
        <w:rPr>
          <w:rFonts w:ascii="Arial" w:hAnsi="Arial" w:cs="Arial"/>
          <w:color w:val="000000" w:themeColor="text1"/>
        </w:rPr>
        <w:t xml:space="preserve"> выполненных </w:t>
      </w:r>
      <w:proofErr w:type="gramStart"/>
      <w:r w:rsidRPr="00903ED4">
        <w:rPr>
          <w:rFonts w:ascii="Arial" w:hAnsi="Arial" w:cs="Arial"/>
          <w:color w:val="000000" w:themeColor="text1"/>
        </w:rPr>
        <w:t>работах</w:t>
      </w:r>
      <w:proofErr w:type="gramEnd"/>
      <w:r w:rsidRPr="00903ED4">
        <w:rPr>
          <w:rFonts w:ascii="Arial" w:hAnsi="Arial" w:cs="Arial"/>
          <w:color w:val="000000" w:themeColor="text1"/>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64" w:name="_Toc410914117"/>
      <w:bookmarkStart w:id="65" w:name="_Toc304213587"/>
      <w:bookmarkEnd w:id="64"/>
      <w:bookmarkEnd w:id="65"/>
      <w:r w:rsidRPr="00903ED4">
        <w:rPr>
          <w:rFonts w:ascii="Arial" w:hAnsi="Arial" w:cs="Arial"/>
          <w:i/>
          <w:iCs/>
          <w:color w:val="000000" w:themeColor="text1"/>
          <w:sz w:val="24"/>
          <w:szCs w:val="24"/>
        </w:rPr>
        <w:t>27 . Право на обжалование</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Участник конкурса вправе обжаловать результаты конкурса в порядке, предусмотренном законодательством Российской Федерации.</w:t>
      </w:r>
    </w:p>
    <w:p w:rsidR="00903ED4" w:rsidRPr="00903ED4" w:rsidRDefault="00903ED4" w:rsidP="00597F37">
      <w:pPr>
        <w:pStyle w:val="2"/>
        <w:shd w:val="clear" w:color="auto" w:fill="FFFFFF"/>
        <w:spacing w:before="0" w:beforeAutospacing="0" w:after="0" w:afterAutospacing="0"/>
        <w:jc w:val="both"/>
        <w:rPr>
          <w:rFonts w:ascii="Arial" w:hAnsi="Arial" w:cs="Arial"/>
          <w:color w:val="000000" w:themeColor="text1"/>
          <w:sz w:val="24"/>
          <w:szCs w:val="24"/>
        </w:rPr>
      </w:pPr>
      <w:bookmarkStart w:id="66" w:name="_Toc410914118"/>
      <w:bookmarkStart w:id="67" w:name="_Toc304213588"/>
      <w:bookmarkEnd w:id="66"/>
      <w:bookmarkEnd w:id="67"/>
      <w:r w:rsidRPr="00903ED4">
        <w:rPr>
          <w:rFonts w:ascii="Arial" w:hAnsi="Arial" w:cs="Arial"/>
          <w:i/>
          <w:iCs/>
          <w:color w:val="000000" w:themeColor="text1"/>
          <w:sz w:val="24"/>
          <w:szCs w:val="24"/>
        </w:rPr>
        <w:t>28 . Соблюдение конфиденциальности</w:t>
      </w:r>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lastRenderedPageBreak/>
        <w:t>Информация относительно изучения, разъяснения, оценки и сопоставления конкурсных заявок не подлежит разглашению Претендентам или иным лицам, которые официально не имеют отношения к этому процессу</w:t>
      </w:r>
      <w:proofErr w:type="gramStart"/>
      <w:r w:rsidRPr="00903ED4">
        <w:rPr>
          <w:rFonts w:ascii="Arial" w:hAnsi="Arial" w:cs="Arial"/>
          <w:color w:val="000000" w:themeColor="text1"/>
        </w:rPr>
        <w:t xml:space="preserve"> .</w:t>
      </w:r>
      <w:proofErr w:type="gramEnd"/>
    </w:p>
    <w:p w:rsidR="00903ED4" w:rsidRPr="00903ED4" w:rsidRDefault="00903ED4" w:rsidP="00597F37">
      <w:pPr>
        <w:pStyle w:val="a5"/>
        <w:shd w:val="clear" w:color="auto" w:fill="FFFFFF"/>
        <w:spacing w:before="0" w:beforeAutospacing="0" w:after="0" w:afterAutospacing="0"/>
        <w:jc w:val="both"/>
        <w:rPr>
          <w:rFonts w:ascii="Arial" w:hAnsi="Arial" w:cs="Arial"/>
          <w:color w:val="000000" w:themeColor="text1"/>
        </w:rPr>
      </w:pPr>
      <w:r w:rsidRPr="00903ED4">
        <w:rPr>
          <w:rFonts w:ascii="Arial" w:hAnsi="Arial" w:cs="Arial"/>
          <w:color w:val="000000" w:themeColor="text1"/>
        </w:rPr>
        <w:t>Попытки Претендентов повлиять на рассмотрение конкурсной комиссией конкурсных заявок могут послужить основанием для отклонения конкурсной заявки такого Претендента.</w:t>
      </w:r>
    </w:p>
    <w:p w:rsidR="006B4AA3" w:rsidRPr="00903ED4" w:rsidRDefault="006B4AA3" w:rsidP="00597F37">
      <w:pPr>
        <w:spacing w:after="0" w:line="240" w:lineRule="auto"/>
        <w:jc w:val="both"/>
        <w:rPr>
          <w:rFonts w:ascii="Arial" w:eastAsia="Times New Roman" w:hAnsi="Arial" w:cs="Arial"/>
          <w:b/>
          <w:bCs/>
          <w:color w:val="000000" w:themeColor="text1"/>
          <w:sz w:val="24"/>
          <w:szCs w:val="24"/>
          <w:lang w:eastAsia="ru-RU"/>
        </w:rPr>
      </w:pPr>
    </w:p>
    <w:p w:rsidR="006B4AA3" w:rsidRPr="00903ED4" w:rsidRDefault="006B4AA3" w:rsidP="00597F37">
      <w:pPr>
        <w:spacing w:after="0" w:line="240" w:lineRule="auto"/>
        <w:jc w:val="both"/>
        <w:rPr>
          <w:rFonts w:ascii="Arial" w:hAnsi="Arial" w:cs="Arial"/>
          <w:color w:val="000000" w:themeColor="text1"/>
          <w:sz w:val="24"/>
          <w:szCs w:val="24"/>
        </w:rPr>
      </w:pPr>
      <w:bookmarkStart w:id="68" w:name="_GoBack"/>
      <w:bookmarkEnd w:id="68"/>
    </w:p>
    <w:sectPr w:rsidR="006B4AA3" w:rsidRPr="00903ED4" w:rsidSect="006B4AA3">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D1EDA"/>
    <w:multiLevelType w:val="multilevel"/>
    <w:tmpl w:val="B44688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BA46C4F"/>
    <w:multiLevelType w:val="multilevel"/>
    <w:tmpl w:val="B8C873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F617982"/>
    <w:multiLevelType w:val="multilevel"/>
    <w:tmpl w:val="8E0851F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FE6CB3"/>
    <w:rsid w:val="000672B3"/>
    <w:rsid w:val="002A3425"/>
    <w:rsid w:val="002B0C01"/>
    <w:rsid w:val="002C2D93"/>
    <w:rsid w:val="002C3665"/>
    <w:rsid w:val="002C729E"/>
    <w:rsid w:val="003F2250"/>
    <w:rsid w:val="00496634"/>
    <w:rsid w:val="00541315"/>
    <w:rsid w:val="00597F37"/>
    <w:rsid w:val="006B4AA3"/>
    <w:rsid w:val="00724D86"/>
    <w:rsid w:val="0077320B"/>
    <w:rsid w:val="007A7C67"/>
    <w:rsid w:val="00816F27"/>
    <w:rsid w:val="00831248"/>
    <w:rsid w:val="008676B8"/>
    <w:rsid w:val="008C2F3E"/>
    <w:rsid w:val="00903ED4"/>
    <w:rsid w:val="00974297"/>
    <w:rsid w:val="00980CBC"/>
    <w:rsid w:val="00994637"/>
    <w:rsid w:val="009D4F24"/>
    <w:rsid w:val="00AC16DF"/>
    <w:rsid w:val="00AE1CDF"/>
    <w:rsid w:val="00BB4007"/>
    <w:rsid w:val="00BD20FA"/>
    <w:rsid w:val="00BF0AC0"/>
    <w:rsid w:val="00D04AD6"/>
    <w:rsid w:val="00DF288B"/>
    <w:rsid w:val="00DF7571"/>
    <w:rsid w:val="00F12ACA"/>
    <w:rsid w:val="00FE6CB3"/>
    <w:rsid w:val="08AF1C95"/>
    <w:rsid w:val="1BBC6D17"/>
    <w:rsid w:val="33E50C7D"/>
    <w:rsid w:val="3D5B4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AA3"/>
    <w:rPr>
      <w:sz w:val="22"/>
      <w:szCs w:val="22"/>
      <w:lang w:eastAsia="en-US"/>
    </w:rPr>
  </w:style>
  <w:style w:type="paragraph" w:styleId="1">
    <w:name w:val="heading 1"/>
    <w:basedOn w:val="a"/>
    <w:link w:val="10"/>
    <w:qFormat/>
    <w:rsid w:val="00903E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semiHidden/>
    <w:unhideWhenUsed/>
    <w:qFormat/>
    <w:rsid w:val="00903ED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sid w:val="006B4AA3"/>
    <w:pPr>
      <w:spacing w:after="0" w:line="240" w:lineRule="auto"/>
    </w:pPr>
    <w:rPr>
      <w:rFonts w:ascii="Tahoma" w:hAnsi="Tahoma" w:cs="Tahoma"/>
      <w:sz w:val="16"/>
      <w:szCs w:val="16"/>
    </w:rPr>
  </w:style>
  <w:style w:type="paragraph" w:customStyle="1" w:styleId="Normal1">
    <w:name w:val="Normal1"/>
    <w:qFormat/>
    <w:rsid w:val="006B4AA3"/>
    <w:pPr>
      <w:spacing w:after="0" w:line="240" w:lineRule="auto"/>
    </w:pPr>
    <w:rPr>
      <w:rFonts w:ascii="Times New Roman" w:eastAsia="Times New Roman" w:hAnsi="Times New Roman" w:cs="Times New Roman"/>
      <w:sz w:val="24"/>
      <w:szCs w:val="24"/>
    </w:rPr>
  </w:style>
  <w:style w:type="paragraph" w:customStyle="1" w:styleId="Heading11">
    <w:name w:val="Heading 11"/>
    <w:basedOn w:val="a"/>
    <w:next w:val="Normal1"/>
    <w:rsid w:val="006B4AA3"/>
    <w:pPr>
      <w:keepNext/>
      <w:spacing w:after="0" w:line="240" w:lineRule="auto"/>
      <w:outlineLvl w:val="0"/>
    </w:pPr>
    <w:rPr>
      <w:rFonts w:ascii="Times New Roman" w:eastAsia="Times New Roman" w:hAnsi="Times New Roman" w:cs="Times New Roman"/>
      <w:b/>
      <w:bCs/>
      <w:sz w:val="28"/>
      <w:szCs w:val="28"/>
      <w:lang w:eastAsia="ru-RU"/>
    </w:rPr>
  </w:style>
  <w:style w:type="paragraph" w:customStyle="1" w:styleId="Heading21">
    <w:name w:val="Heading 21"/>
    <w:basedOn w:val="a"/>
    <w:next w:val="Normal1"/>
    <w:qFormat/>
    <w:rsid w:val="006B4AA3"/>
    <w:pPr>
      <w:keepNext/>
      <w:spacing w:after="0" w:line="240" w:lineRule="auto"/>
      <w:outlineLvl w:val="1"/>
    </w:pPr>
    <w:rPr>
      <w:rFonts w:ascii="Times New Roman" w:eastAsia="Times New Roman" w:hAnsi="Times New Roman" w:cs="Times New Roman"/>
      <w:sz w:val="30"/>
      <w:szCs w:val="30"/>
      <w:lang w:eastAsia="ru-RU"/>
    </w:rPr>
  </w:style>
  <w:style w:type="paragraph" w:customStyle="1" w:styleId="Heading51">
    <w:name w:val="Heading 51"/>
    <w:basedOn w:val="a"/>
    <w:next w:val="Normal1"/>
    <w:semiHidden/>
    <w:rsid w:val="006B4AA3"/>
    <w:pPr>
      <w:spacing w:before="240" w:after="60" w:line="240" w:lineRule="auto"/>
      <w:outlineLvl w:val="4"/>
    </w:pPr>
    <w:rPr>
      <w:rFonts w:ascii="Calibri" w:eastAsia="Times New Roman" w:hAnsi="Calibri" w:cs="Times New Roman"/>
      <w:b/>
      <w:bCs/>
      <w:i/>
      <w:iCs/>
      <w:sz w:val="26"/>
      <w:szCs w:val="26"/>
      <w:lang w:eastAsia="ru-RU"/>
    </w:rPr>
  </w:style>
  <w:style w:type="paragraph" w:customStyle="1" w:styleId="NormalWeb1">
    <w:name w:val="Normal (Web)1"/>
    <w:basedOn w:val="a"/>
    <w:qFormat/>
    <w:rsid w:val="006B4A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1">
    <w:name w:val="Header1"/>
    <w:basedOn w:val="a"/>
    <w:semiHidden/>
    <w:qFormat/>
    <w:rsid w:val="006B4AA3"/>
    <w:pPr>
      <w:spacing w:after="0" w:line="240" w:lineRule="auto"/>
    </w:pPr>
    <w:rPr>
      <w:rFonts w:ascii="Times New Roman" w:eastAsia="Times New Roman" w:hAnsi="Times New Roman" w:cs="Times New Roman"/>
      <w:sz w:val="24"/>
      <w:szCs w:val="24"/>
      <w:lang w:eastAsia="ru-RU"/>
    </w:rPr>
  </w:style>
  <w:style w:type="character" w:customStyle="1" w:styleId="15">
    <w:name w:val="15"/>
    <w:basedOn w:val="a0"/>
    <w:qFormat/>
    <w:rsid w:val="006B4AA3"/>
    <w:rPr>
      <w:rFonts w:ascii="Times New Roman" w:hAnsi="Times New Roman" w:cs="Times New Roman" w:hint="default"/>
    </w:rPr>
  </w:style>
  <w:style w:type="character" w:customStyle="1" w:styleId="16">
    <w:name w:val="16"/>
    <w:basedOn w:val="a0"/>
    <w:qFormat/>
    <w:rsid w:val="006B4AA3"/>
    <w:rPr>
      <w:rFonts w:ascii="Times New Roman" w:hAnsi="Times New Roman" w:cs="Times New Roman" w:hint="default"/>
      <w:color w:val="0000FF"/>
      <w:u w:val="single"/>
    </w:rPr>
  </w:style>
  <w:style w:type="character" w:customStyle="1" w:styleId="17">
    <w:name w:val="17"/>
    <w:basedOn w:val="a0"/>
    <w:qFormat/>
    <w:rsid w:val="006B4AA3"/>
    <w:rPr>
      <w:rFonts w:ascii="Times New Roman" w:hAnsi="Times New Roman" w:cs="Times New Roman" w:hint="default"/>
      <w:b/>
      <w:bCs/>
    </w:rPr>
  </w:style>
  <w:style w:type="table" w:customStyle="1" w:styleId="TableNormal1">
    <w:name w:val="Table Normal1"/>
    <w:semiHidden/>
    <w:qFormat/>
    <w:rsid w:val="006B4AA3"/>
    <w:pPr>
      <w:spacing w:after="0" w:line="240" w:lineRule="auto"/>
    </w:pPr>
    <w:rPr>
      <w:rFonts w:ascii="Times New Roman" w:eastAsia="Times New Roman" w:hAnsi="Times New Roman" w:cs="Times New Roman"/>
    </w:rPr>
    <w:tblPr>
      <w:tblCellMar>
        <w:top w:w="0" w:type="dxa"/>
        <w:left w:w="108" w:type="dxa"/>
        <w:bottom w:w="0" w:type="dxa"/>
        <w:right w:w="108" w:type="dxa"/>
      </w:tblCellMar>
    </w:tblPr>
  </w:style>
  <w:style w:type="character" w:customStyle="1" w:styleId="a4">
    <w:name w:val="Текст выноски Знак"/>
    <w:basedOn w:val="a0"/>
    <w:link w:val="a3"/>
    <w:uiPriority w:val="99"/>
    <w:semiHidden/>
    <w:qFormat/>
    <w:rsid w:val="006B4AA3"/>
    <w:rPr>
      <w:rFonts w:ascii="Tahoma" w:hAnsi="Tahoma" w:cs="Tahoma"/>
      <w:sz w:val="16"/>
      <w:szCs w:val="16"/>
    </w:rPr>
  </w:style>
  <w:style w:type="character" w:customStyle="1" w:styleId="10">
    <w:name w:val="Заголовок 1 Знак"/>
    <w:basedOn w:val="a0"/>
    <w:link w:val="1"/>
    <w:rsid w:val="00903ED4"/>
    <w:rPr>
      <w:rFonts w:ascii="Times New Roman" w:eastAsia="Times New Roman" w:hAnsi="Times New Roman" w:cs="Times New Roman"/>
      <w:b/>
      <w:bCs/>
      <w:kern w:val="36"/>
      <w:sz w:val="48"/>
      <w:szCs w:val="48"/>
    </w:rPr>
  </w:style>
  <w:style w:type="character" w:customStyle="1" w:styleId="20">
    <w:name w:val="Заголовок 2 Знак"/>
    <w:basedOn w:val="a0"/>
    <w:link w:val="2"/>
    <w:semiHidden/>
    <w:rsid w:val="00903ED4"/>
    <w:rPr>
      <w:rFonts w:ascii="Times New Roman" w:eastAsia="Times New Roman" w:hAnsi="Times New Roman" w:cs="Times New Roman"/>
      <w:b/>
      <w:bCs/>
      <w:sz w:val="36"/>
      <w:szCs w:val="36"/>
    </w:rPr>
  </w:style>
  <w:style w:type="paragraph" w:styleId="a5">
    <w:name w:val="Normal (Web)"/>
    <w:basedOn w:val="a"/>
    <w:unhideWhenUsed/>
    <w:rsid w:val="00903E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3ED4"/>
  </w:style>
</w:styles>
</file>

<file path=word/webSettings.xml><?xml version="1.0" encoding="utf-8"?>
<w:webSettings xmlns:r="http://schemas.openxmlformats.org/officeDocument/2006/relationships" xmlns:w="http://schemas.openxmlformats.org/wordprocessingml/2006/main">
  <w:divs>
    <w:div w:id="1299843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5027</Words>
  <Characters>28654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User</cp:lastModifiedBy>
  <cp:revision>4</cp:revision>
  <cp:lastPrinted>2016-10-14T07:01:00Z</cp:lastPrinted>
  <dcterms:created xsi:type="dcterms:W3CDTF">2018-11-20T07:05:00Z</dcterms:created>
  <dcterms:modified xsi:type="dcterms:W3CDTF">2018-11-20T07:17:00Z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