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D" w:rsidRPr="00C52579" w:rsidRDefault="00365EA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5257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B213D" w:rsidRPr="00C52579" w:rsidRDefault="00CB213D" w:rsidP="00CB2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B213D" w:rsidRPr="00C52579" w:rsidRDefault="00CB213D" w:rsidP="00CB2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CB213D" w:rsidRPr="00C52579" w:rsidRDefault="00CB213D" w:rsidP="00CB2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CB213D" w:rsidRPr="00C52579" w:rsidRDefault="00CB213D" w:rsidP="00CB213D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C5257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CB213D" w:rsidRPr="00C52579" w:rsidRDefault="005222CD" w:rsidP="00CB213D">
      <w:pPr>
        <w:pStyle w:val="ae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CB213D" w:rsidRPr="00C52579" w:rsidRDefault="00CB213D" w:rsidP="00CB21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ПОСТАНОВЛЕНИЕ</w:t>
      </w:r>
    </w:p>
    <w:p w:rsidR="00365EAD" w:rsidRPr="00C52579" w:rsidRDefault="00365EA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65EAD" w:rsidRPr="00C52579" w:rsidRDefault="00341047" w:rsidP="00CB21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579">
        <w:rPr>
          <w:rFonts w:ascii="Arial" w:hAnsi="Arial" w:cs="Arial"/>
          <w:b/>
          <w:bCs/>
          <w:sz w:val="24"/>
          <w:szCs w:val="24"/>
        </w:rPr>
        <w:t xml:space="preserve">от  </w:t>
      </w:r>
      <w:r w:rsidR="00D1221B" w:rsidRPr="00C52579">
        <w:rPr>
          <w:rFonts w:ascii="Arial" w:hAnsi="Arial" w:cs="Arial"/>
          <w:b/>
          <w:bCs/>
          <w:sz w:val="24"/>
          <w:szCs w:val="24"/>
        </w:rPr>
        <w:t>20</w:t>
      </w:r>
      <w:r w:rsidRPr="00C52579">
        <w:rPr>
          <w:rFonts w:ascii="Arial" w:hAnsi="Arial" w:cs="Arial"/>
          <w:b/>
          <w:bCs/>
          <w:sz w:val="24"/>
          <w:szCs w:val="24"/>
        </w:rPr>
        <w:t xml:space="preserve"> </w:t>
      </w:r>
      <w:r w:rsidR="00D1221B" w:rsidRPr="00C52579">
        <w:rPr>
          <w:rFonts w:ascii="Arial" w:hAnsi="Arial" w:cs="Arial"/>
          <w:b/>
          <w:bCs/>
          <w:sz w:val="24"/>
          <w:szCs w:val="24"/>
        </w:rPr>
        <w:t xml:space="preserve">ноября  </w:t>
      </w:r>
      <w:r w:rsidR="000F06EE" w:rsidRPr="00C52579">
        <w:rPr>
          <w:rFonts w:ascii="Arial" w:hAnsi="Arial" w:cs="Arial"/>
          <w:b/>
          <w:bCs/>
          <w:sz w:val="24"/>
          <w:szCs w:val="24"/>
        </w:rPr>
        <w:t xml:space="preserve">  2017</w:t>
      </w:r>
      <w:r w:rsidR="00627192" w:rsidRPr="00C52579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="000F06EE" w:rsidRPr="00C5257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D1221B" w:rsidRPr="00C52579">
        <w:rPr>
          <w:rFonts w:ascii="Arial" w:hAnsi="Arial" w:cs="Arial"/>
          <w:b/>
          <w:bCs/>
          <w:sz w:val="24"/>
          <w:szCs w:val="24"/>
        </w:rPr>
        <w:t>№ 83</w:t>
      </w:r>
    </w:p>
    <w:p w:rsidR="00365EAD" w:rsidRPr="00C52579" w:rsidRDefault="00365EAD">
      <w:pPr>
        <w:rPr>
          <w:rFonts w:ascii="Arial" w:hAnsi="Arial" w:cs="Arial"/>
          <w:sz w:val="24"/>
          <w:szCs w:val="24"/>
        </w:rPr>
      </w:pPr>
    </w:p>
    <w:p w:rsidR="00365EAD" w:rsidRPr="00C52579" w:rsidRDefault="00365EAD" w:rsidP="005175D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2579">
        <w:rPr>
          <w:b/>
          <w:sz w:val="24"/>
          <w:szCs w:val="24"/>
        </w:rPr>
        <w:t>Об основных направлениях б</w:t>
      </w:r>
      <w:r w:rsidR="00627192" w:rsidRPr="00C52579">
        <w:rPr>
          <w:b/>
          <w:sz w:val="24"/>
          <w:szCs w:val="24"/>
        </w:rPr>
        <w:t>юджетной и налоговой политики Логовского сель</w:t>
      </w:r>
      <w:r w:rsidR="000F06EE" w:rsidRPr="00C52579">
        <w:rPr>
          <w:b/>
          <w:sz w:val="24"/>
          <w:szCs w:val="24"/>
        </w:rPr>
        <w:t xml:space="preserve">ского поселения на 2018 </w:t>
      </w:r>
      <w:r w:rsidRPr="00C52579">
        <w:rPr>
          <w:b/>
          <w:sz w:val="24"/>
          <w:szCs w:val="24"/>
        </w:rPr>
        <w:t xml:space="preserve">год </w:t>
      </w:r>
      <w:r w:rsidR="000F06EE" w:rsidRPr="00C52579">
        <w:rPr>
          <w:b/>
          <w:sz w:val="24"/>
          <w:szCs w:val="24"/>
        </w:rPr>
        <w:t>и на плановый период 2019-2020 годов.</w:t>
      </w:r>
    </w:p>
    <w:p w:rsidR="00365EAD" w:rsidRPr="00C52579" w:rsidRDefault="00365EAD" w:rsidP="005175D0">
      <w:pPr>
        <w:pStyle w:val="ConsPlusNormal"/>
        <w:widowControl/>
        <w:ind w:firstLine="540"/>
        <w:jc w:val="center"/>
        <w:rPr>
          <w:bCs/>
          <w:sz w:val="24"/>
          <w:szCs w:val="24"/>
        </w:rPr>
      </w:pPr>
    </w:p>
    <w:p w:rsidR="00CB213D" w:rsidRPr="00C52579" w:rsidRDefault="00365EAD">
      <w:pPr>
        <w:pStyle w:val="ConsPlusNormal"/>
        <w:widowControl/>
        <w:spacing w:line="276" w:lineRule="auto"/>
        <w:ind w:firstLine="540"/>
        <w:jc w:val="both"/>
        <w:rPr>
          <w:bCs/>
          <w:sz w:val="24"/>
          <w:szCs w:val="24"/>
        </w:rPr>
      </w:pPr>
      <w:r w:rsidRPr="00C52579">
        <w:rPr>
          <w:bCs/>
          <w:sz w:val="24"/>
          <w:szCs w:val="24"/>
        </w:rPr>
        <w:t>В соответствии со статьей 172 Бюджетного кодекса Российской Федерации, в целях составления проекта</w:t>
      </w:r>
      <w:r w:rsidR="00627192" w:rsidRPr="00C52579">
        <w:rPr>
          <w:bCs/>
          <w:sz w:val="24"/>
          <w:szCs w:val="24"/>
        </w:rPr>
        <w:t xml:space="preserve"> бюджета Логовского сель</w:t>
      </w:r>
      <w:r w:rsidR="000F06EE" w:rsidRPr="00C52579">
        <w:rPr>
          <w:bCs/>
          <w:sz w:val="24"/>
          <w:szCs w:val="24"/>
        </w:rPr>
        <w:t>ского поселения на 2018</w:t>
      </w:r>
      <w:r w:rsidRPr="00C52579">
        <w:rPr>
          <w:bCs/>
          <w:sz w:val="24"/>
          <w:szCs w:val="24"/>
        </w:rPr>
        <w:t xml:space="preserve"> год и на плановый период 2</w:t>
      </w:r>
      <w:r w:rsidR="000F06EE" w:rsidRPr="00C52579">
        <w:rPr>
          <w:bCs/>
          <w:sz w:val="24"/>
          <w:szCs w:val="24"/>
        </w:rPr>
        <w:t>019</w:t>
      </w:r>
      <w:r w:rsidR="00627192" w:rsidRPr="00C52579">
        <w:rPr>
          <w:bCs/>
          <w:sz w:val="24"/>
          <w:szCs w:val="24"/>
        </w:rPr>
        <w:t>-</w:t>
      </w:r>
      <w:r w:rsidR="000F06EE" w:rsidRPr="00C52579">
        <w:rPr>
          <w:bCs/>
          <w:sz w:val="24"/>
          <w:szCs w:val="24"/>
        </w:rPr>
        <w:t>2020</w:t>
      </w:r>
      <w:r w:rsidR="00CB213D" w:rsidRPr="00C52579">
        <w:rPr>
          <w:bCs/>
          <w:sz w:val="24"/>
          <w:szCs w:val="24"/>
        </w:rPr>
        <w:t xml:space="preserve"> годов;</w:t>
      </w:r>
    </w:p>
    <w:p w:rsidR="00CB213D" w:rsidRPr="00C52579" w:rsidRDefault="00CB213D">
      <w:pPr>
        <w:pStyle w:val="ConsPlusNormal"/>
        <w:widowControl/>
        <w:spacing w:line="276" w:lineRule="auto"/>
        <w:ind w:firstLine="540"/>
        <w:jc w:val="both"/>
        <w:rPr>
          <w:bCs/>
          <w:sz w:val="24"/>
          <w:szCs w:val="24"/>
        </w:rPr>
      </w:pPr>
    </w:p>
    <w:p w:rsidR="00365EAD" w:rsidRPr="00C52579" w:rsidRDefault="00365EAD">
      <w:pPr>
        <w:pStyle w:val="ConsPlusNormal"/>
        <w:widowControl/>
        <w:spacing w:line="276" w:lineRule="auto"/>
        <w:ind w:firstLine="540"/>
        <w:jc w:val="both"/>
        <w:rPr>
          <w:b/>
          <w:sz w:val="24"/>
          <w:szCs w:val="24"/>
        </w:rPr>
      </w:pPr>
      <w:r w:rsidRPr="00C52579">
        <w:rPr>
          <w:bCs/>
          <w:sz w:val="24"/>
          <w:szCs w:val="24"/>
        </w:rPr>
        <w:t xml:space="preserve"> </w:t>
      </w:r>
      <w:r w:rsidR="00341047" w:rsidRPr="00C52579">
        <w:rPr>
          <w:b/>
          <w:sz w:val="24"/>
          <w:szCs w:val="24"/>
        </w:rPr>
        <w:t>ПОСТАНОВЛЯЕТ</w:t>
      </w:r>
      <w:r w:rsidRPr="00C52579">
        <w:rPr>
          <w:b/>
          <w:sz w:val="24"/>
          <w:szCs w:val="24"/>
        </w:rPr>
        <w:t>:</w:t>
      </w:r>
    </w:p>
    <w:p w:rsidR="00CB213D" w:rsidRPr="00C52579" w:rsidRDefault="00CB213D">
      <w:pPr>
        <w:pStyle w:val="ConsPlusNormal"/>
        <w:widowControl/>
        <w:spacing w:line="276" w:lineRule="auto"/>
        <w:ind w:firstLine="540"/>
        <w:jc w:val="both"/>
        <w:rPr>
          <w:b/>
          <w:sz w:val="24"/>
          <w:szCs w:val="24"/>
        </w:rPr>
      </w:pPr>
    </w:p>
    <w:p w:rsidR="00365EAD" w:rsidRPr="00C52579" w:rsidRDefault="00365EA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52579">
        <w:rPr>
          <w:sz w:val="24"/>
          <w:szCs w:val="24"/>
        </w:rPr>
        <w:t>Утвердить:</w:t>
      </w:r>
    </w:p>
    <w:p w:rsidR="00365EAD" w:rsidRPr="00C52579" w:rsidRDefault="00E23035" w:rsidP="00E23035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C52579">
        <w:rPr>
          <w:sz w:val="24"/>
          <w:szCs w:val="24"/>
        </w:rPr>
        <w:t xml:space="preserve">         </w:t>
      </w:r>
      <w:r w:rsidR="00365EAD" w:rsidRPr="00C52579">
        <w:rPr>
          <w:sz w:val="24"/>
          <w:szCs w:val="24"/>
        </w:rPr>
        <w:t>1. Основные направления б</w:t>
      </w:r>
      <w:r w:rsidR="00627192" w:rsidRPr="00C52579">
        <w:rPr>
          <w:sz w:val="24"/>
          <w:szCs w:val="24"/>
        </w:rPr>
        <w:t>юджетной и налоговой политики Логовского сель</w:t>
      </w:r>
      <w:r w:rsidR="000F06EE" w:rsidRPr="00C52579">
        <w:rPr>
          <w:sz w:val="24"/>
          <w:szCs w:val="24"/>
        </w:rPr>
        <w:t>ского поселения на 2018 год и на плановый период 2019</w:t>
      </w:r>
      <w:r w:rsidR="00365EAD" w:rsidRPr="00C52579">
        <w:rPr>
          <w:sz w:val="24"/>
          <w:szCs w:val="24"/>
        </w:rPr>
        <w:t>-2017 годов (Приложение 1).</w:t>
      </w:r>
    </w:p>
    <w:p w:rsidR="00365EAD" w:rsidRPr="00C52579" w:rsidRDefault="00E23035" w:rsidP="00E23035">
      <w:pPr>
        <w:pStyle w:val="ConsPlusNormal"/>
        <w:widowControl/>
        <w:spacing w:line="276" w:lineRule="auto"/>
        <w:ind w:firstLine="567"/>
        <w:rPr>
          <w:sz w:val="24"/>
          <w:szCs w:val="24"/>
        </w:rPr>
      </w:pPr>
      <w:r w:rsidRPr="00C52579">
        <w:rPr>
          <w:sz w:val="24"/>
          <w:szCs w:val="24"/>
        </w:rPr>
        <w:t>2</w:t>
      </w:r>
      <w:r w:rsidR="00365EAD" w:rsidRPr="00C52579">
        <w:rPr>
          <w:sz w:val="24"/>
          <w:szCs w:val="24"/>
        </w:rPr>
        <w:t xml:space="preserve">. </w:t>
      </w:r>
      <w:r w:rsidR="00627192" w:rsidRPr="00C52579"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365EAD" w:rsidRPr="00C52579" w:rsidRDefault="00365EAD">
      <w:pPr>
        <w:spacing w:after="0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C5257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365EAD" w:rsidRPr="00C52579" w:rsidRDefault="00365EAD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65EAD" w:rsidRPr="00C52579" w:rsidRDefault="00365E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7192" w:rsidRPr="00C52579" w:rsidRDefault="00365E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579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627192" w:rsidRPr="00C52579">
        <w:rPr>
          <w:rFonts w:ascii="Arial" w:hAnsi="Arial" w:cs="Arial"/>
          <w:b/>
          <w:bCs/>
          <w:sz w:val="24"/>
          <w:szCs w:val="24"/>
        </w:rPr>
        <w:t>Логовского</w:t>
      </w:r>
    </w:p>
    <w:p w:rsidR="00365EAD" w:rsidRPr="00C52579" w:rsidRDefault="00E23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579">
        <w:rPr>
          <w:rFonts w:ascii="Arial" w:hAnsi="Arial" w:cs="Arial"/>
          <w:b/>
          <w:bCs/>
          <w:sz w:val="24"/>
          <w:szCs w:val="24"/>
        </w:rPr>
        <w:t>с</w:t>
      </w:r>
      <w:r w:rsidR="00627192" w:rsidRPr="00C52579">
        <w:rPr>
          <w:rFonts w:ascii="Arial" w:hAnsi="Arial" w:cs="Arial"/>
          <w:b/>
          <w:bCs/>
          <w:sz w:val="24"/>
          <w:szCs w:val="24"/>
        </w:rPr>
        <w:t xml:space="preserve">ельского поселения                                            </w:t>
      </w:r>
      <w:r w:rsidR="00C5257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627192" w:rsidRPr="00C5257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CB213D" w:rsidRPr="00C5257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27192" w:rsidRPr="00C52579">
        <w:rPr>
          <w:rFonts w:ascii="Arial" w:hAnsi="Arial" w:cs="Arial"/>
          <w:b/>
          <w:bCs/>
          <w:sz w:val="24"/>
          <w:szCs w:val="24"/>
        </w:rPr>
        <w:t xml:space="preserve">  Братухин А.В.</w:t>
      </w:r>
      <w:r w:rsidR="00365EAD" w:rsidRPr="00C52579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365EAD" w:rsidRPr="00C52579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Pr="00C52579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Pr="00C52579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Pr="00C52579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579" w:rsidRDefault="00C525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579" w:rsidRDefault="00C525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579" w:rsidRPr="00C52579" w:rsidRDefault="00C525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Pr="00C52579" w:rsidRDefault="00365E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192" w:rsidRPr="00C52579" w:rsidRDefault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192" w:rsidRPr="00C52579" w:rsidRDefault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192" w:rsidRPr="00C52579" w:rsidRDefault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192" w:rsidRPr="00C52579" w:rsidRDefault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35" w:rsidRPr="00C52579" w:rsidRDefault="00E23035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35" w:rsidRPr="00C52579" w:rsidRDefault="00E23035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35" w:rsidRPr="00C52579" w:rsidRDefault="00E23035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35" w:rsidRPr="00C52579" w:rsidRDefault="00E23035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5EAD" w:rsidRPr="00C52579" w:rsidRDefault="00365EAD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Приложение 1</w:t>
      </w:r>
    </w:p>
    <w:p w:rsidR="00365EAD" w:rsidRPr="00C52579" w:rsidRDefault="00365EAD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к постановлению</w:t>
      </w:r>
    </w:p>
    <w:p w:rsidR="00365EAD" w:rsidRPr="00C52579" w:rsidRDefault="00627192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Логовского  сель</w:t>
      </w:r>
      <w:r w:rsidR="00365EAD" w:rsidRPr="00C52579">
        <w:rPr>
          <w:rFonts w:ascii="Arial" w:hAnsi="Arial" w:cs="Arial"/>
          <w:sz w:val="24"/>
          <w:szCs w:val="24"/>
        </w:rPr>
        <w:t>ского</w:t>
      </w:r>
    </w:p>
    <w:p w:rsidR="00365EAD" w:rsidRPr="00C52579" w:rsidRDefault="00365EAD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поселения</w:t>
      </w:r>
    </w:p>
    <w:p w:rsidR="00365EAD" w:rsidRPr="00C52579" w:rsidRDefault="00D1221B" w:rsidP="006271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от  20.11.2017  г. № 83</w:t>
      </w:r>
    </w:p>
    <w:p w:rsidR="00365EAD" w:rsidRPr="00C52579" w:rsidRDefault="00365E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5EAD" w:rsidRPr="00C52579" w:rsidRDefault="00365E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1FC1" w:rsidRPr="00C52579" w:rsidRDefault="00E01FC1" w:rsidP="00E01FC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 xml:space="preserve">Основные направления </w:t>
      </w:r>
      <w:proofErr w:type="gramStart"/>
      <w:r w:rsidRPr="00C52579">
        <w:rPr>
          <w:rFonts w:ascii="Arial" w:hAnsi="Arial" w:cs="Arial"/>
          <w:b/>
          <w:sz w:val="24"/>
          <w:szCs w:val="24"/>
        </w:rPr>
        <w:t>бюджетной</w:t>
      </w:r>
      <w:proofErr w:type="gramEnd"/>
      <w:r w:rsidRPr="00C52579">
        <w:rPr>
          <w:rFonts w:ascii="Arial" w:hAnsi="Arial" w:cs="Arial"/>
          <w:b/>
          <w:sz w:val="24"/>
          <w:szCs w:val="24"/>
        </w:rPr>
        <w:t xml:space="preserve"> и</w:t>
      </w:r>
    </w:p>
    <w:p w:rsidR="00E01FC1" w:rsidRPr="00C52579" w:rsidRDefault="00E01FC1" w:rsidP="00E01FC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 xml:space="preserve">налоговой политики </w:t>
      </w:r>
      <w:r w:rsidR="00DE330C" w:rsidRPr="00C52579">
        <w:rPr>
          <w:rFonts w:ascii="Arial" w:hAnsi="Arial" w:cs="Arial"/>
          <w:b/>
          <w:sz w:val="24"/>
          <w:szCs w:val="24"/>
        </w:rPr>
        <w:t>Логовского сель</w:t>
      </w:r>
      <w:r w:rsidRPr="00C52579">
        <w:rPr>
          <w:rFonts w:ascii="Arial" w:hAnsi="Arial" w:cs="Arial"/>
          <w:b/>
          <w:sz w:val="24"/>
          <w:szCs w:val="24"/>
        </w:rPr>
        <w:t xml:space="preserve">ского поселения </w:t>
      </w:r>
    </w:p>
    <w:p w:rsidR="00E01FC1" w:rsidRPr="00C52579" w:rsidRDefault="00E01FC1" w:rsidP="00E01FC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на 2018 год и плановый период 2019 и 2020 годов</w:t>
      </w:r>
    </w:p>
    <w:p w:rsidR="00E01FC1" w:rsidRPr="00C52579" w:rsidRDefault="00E01FC1" w:rsidP="00E01FC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52579">
        <w:rPr>
          <w:rFonts w:ascii="Arial" w:hAnsi="Arial" w:cs="Arial"/>
          <w:sz w:val="24"/>
          <w:szCs w:val="24"/>
        </w:rPr>
        <w:t>Основные направления бюдже</w:t>
      </w:r>
      <w:r w:rsidR="00DE330C" w:rsidRPr="00C52579">
        <w:rPr>
          <w:rFonts w:ascii="Arial" w:hAnsi="Arial" w:cs="Arial"/>
          <w:sz w:val="24"/>
          <w:szCs w:val="24"/>
        </w:rPr>
        <w:t>тной и налоговой политики Логовского сель</w:t>
      </w:r>
      <w:r w:rsidRPr="00C52579">
        <w:rPr>
          <w:rFonts w:ascii="Arial" w:hAnsi="Arial" w:cs="Arial"/>
          <w:sz w:val="24"/>
          <w:szCs w:val="24"/>
        </w:rPr>
        <w:t>ского поселения на 2018 год и плановый период 2019 и 2020 годов подготовлены в соответствии со статьями 172, 184.2 Бюджетного кодекса Российской Федерации, указов Президента  Российской  Федерации  от  7  мая  2012  года, Основных  направления бюджетной и нал</w:t>
      </w:r>
      <w:r w:rsidR="00DE330C" w:rsidRPr="00C52579">
        <w:rPr>
          <w:rFonts w:ascii="Arial" w:hAnsi="Arial" w:cs="Arial"/>
          <w:sz w:val="24"/>
          <w:szCs w:val="24"/>
        </w:rPr>
        <w:t>оговой политики Волгоградской области</w:t>
      </w:r>
      <w:r w:rsidRPr="00C52579">
        <w:rPr>
          <w:rFonts w:ascii="Arial" w:hAnsi="Arial" w:cs="Arial"/>
          <w:sz w:val="24"/>
          <w:szCs w:val="24"/>
        </w:rPr>
        <w:t xml:space="preserve"> на 2018 год и на плановый период 2019 и 2020 годов разделом 9.1</w:t>
      </w:r>
      <w:proofErr w:type="gramEnd"/>
      <w:r w:rsidRPr="00C52579">
        <w:rPr>
          <w:rFonts w:ascii="Arial" w:hAnsi="Arial" w:cs="Arial"/>
          <w:sz w:val="24"/>
          <w:szCs w:val="24"/>
        </w:rPr>
        <w:t xml:space="preserve"> Нормативного правового акта от </w:t>
      </w:r>
      <w:r w:rsidR="00DE330C" w:rsidRPr="00C52579">
        <w:rPr>
          <w:rFonts w:ascii="Arial" w:hAnsi="Arial" w:cs="Arial"/>
          <w:sz w:val="24"/>
          <w:szCs w:val="24"/>
        </w:rPr>
        <w:t>27 декабря 2007</w:t>
      </w:r>
      <w:r w:rsidRPr="00C52579">
        <w:rPr>
          <w:rFonts w:ascii="Arial" w:hAnsi="Arial" w:cs="Arial"/>
          <w:sz w:val="24"/>
          <w:szCs w:val="24"/>
        </w:rPr>
        <w:t xml:space="preserve"> года № </w:t>
      </w:r>
      <w:r w:rsidR="00DE330C" w:rsidRPr="00C52579">
        <w:rPr>
          <w:rFonts w:ascii="Arial" w:hAnsi="Arial" w:cs="Arial"/>
          <w:sz w:val="24"/>
          <w:szCs w:val="24"/>
        </w:rPr>
        <w:t xml:space="preserve">165 «О </w:t>
      </w:r>
      <w:r w:rsidRPr="00C52579">
        <w:rPr>
          <w:rFonts w:ascii="Arial" w:hAnsi="Arial" w:cs="Arial"/>
          <w:sz w:val="24"/>
          <w:szCs w:val="24"/>
        </w:rPr>
        <w:t xml:space="preserve"> </w:t>
      </w:r>
      <w:r w:rsidR="00DE330C" w:rsidRPr="00C52579">
        <w:rPr>
          <w:rFonts w:ascii="Arial" w:hAnsi="Arial" w:cs="Arial"/>
          <w:sz w:val="24"/>
          <w:szCs w:val="24"/>
        </w:rPr>
        <w:t>бюджетном процессе  в Логовском сель</w:t>
      </w:r>
      <w:r w:rsidRPr="00C52579">
        <w:rPr>
          <w:rFonts w:ascii="Arial" w:hAnsi="Arial" w:cs="Arial"/>
          <w:sz w:val="24"/>
          <w:szCs w:val="24"/>
        </w:rPr>
        <w:t>ском поселении</w:t>
      </w:r>
      <w:r w:rsidR="00DE330C" w:rsidRPr="00C52579">
        <w:rPr>
          <w:rFonts w:ascii="Arial" w:hAnsi="Arial" w:cs="Arial"/>
          <w:sz w:val="24"/>
          <w:szCs w:val="24"/>
        </w:rPr>
        <w:t xml:space="preserve"> Калачевского муниципального </w:t>
      </w:r>
      <w:r w:rsidR="003B2D5B" w:rsidRPr="00C52579">
        <w:rPr>
          <w:rFonts w:ascii="Arial" w:hAnsi="Arial" w:cs="Arial"/>
          <w:sz w:val="24"/>
          <w:szCs w:val="24"/>
        </w:rPr>
        <w:t>района</w:t>
      </w:r>
      <w:r w:rsidRPr="00C52579">
        <w:rPr>
          <w:rFonts w:ascii="Arial" w:hAnsi="Arial" w:cs="Arial"/>
          <w:sz w:val="24"/>
          <w:szCs w:val="24"/>
        </w:rPr>
        <w:t>».</w:t>
      </w:r>
    </w:p>
    <w:p w:rsidR="00E01FC1" w:rsidRPr="00C52579" w:rsidRDefault="00E01FC1" w:rsidP="00E01FC1">
      <w:pPr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52579">
        <w:rPr>
          <w:rFonts w:ascii="Arial" w:hAnsi="Arial" w:cs="Arial"/>
          <w:sz w:val="24"/>
          <w:szCs w:val="24"/>
        </w:rPr>
        <w:t xml:space="preserve">Целью основных направлений бюджетной политики на 2018-2020 годы (далее - бюджетная политика) является описание условий, принимаемых для составления проекта бюджета </w:t>
      </w:r>
      <w:r w:rsidR="003B2D5B" w:rsidRPr="00C52579">
        <w:rPr>
          <w:rFonts w:ascii="Arial" w:hAnsi="Arial" w:cs="Arial"/>
          <w:sz w:val="24"/>
          <w:szCs w:val="24"/>
        </w:rPr>
        <w:t xml:space="preserve"> Логовского сель</w:t>
      </w:r>
      <w:r w:rsidRPr="00C52579">
        <w:rPr>
          <w:rFonts w:ascii="Arial" w:hAnsi="Arial" w:cs="Arial"/>
          <w:sz w:val="24"/>
          <w:szCs w:val="24"/>
        </w:rPr>
        <w:t>ского поселения (далее – бюджет городского поселения) на 2018-2020 годы, основных подходов к его формированию и общего порядка разработки основных характеристик и прогнозируемых параметров бюджета</w:t>
      </w:r>
      <w:r w:rsidR="003B2D5B" w:rsidRPr="00C52579">
        <w:rPr>
          <w:rFonts w:ascii="Arial" w:hAnsi="Arial" w:cs="Arial"/>
          <w:sz w:val="24"/>
          <w:szCs w:val="24"/>
        </w:rPr>
        <w:t xml:space="preserve"> сель</w:t>
      </w:r>
      <w:r w:rsidRPr="00C52579">
        <w:rPr>
          <w:rFonts w:ascii="Arial" w:hAnsi="Arial" w:cs="Arial"/>
          <w:sz w:val="24"/>
          <w:szCs w:val="24"/>
        </w:rPr>
        <w:t>ского поселения, а также обеспечение прозрачности и открытости бюджетного планирования.</w:t>
      </w:r>
      <w:proofErr w:type="gramEnd"/>
    </w:p>
    <w:p w:rsidR="00E01FC1" w:rsidRPr="00C52579" w:rsidRDefault="00E01FC1" w:rsidP="00E01FC1">
      <w:pPr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 xml:space="preserve">           В приоритетах бюджетной политики </w:t>
      </w:r>
      <w:r w:rsidR="003B2D5B" w:rsidRPr="00C52579">
        <w:rPr>
          <w:rFonts w:ascii="Arial" w:hAnsi="Arial" w:cs="Arial"/>
          <w:sz w:val="24"/>
          <w:szCs w:val="24"/>
        </w:rPr>
        <w:t>Логовского сель</w:t>
      </w:r>
      <w:r w:rsidRPr="00C52579">
        <w:rPr>
          <w:rFonts w:ascii="Arial" w:hAnsi="Arial" w:cs="Arial"/>
          <w:sz w:val="24"/>
          <w:szCs w:val="24"/>
        </w:rPr>
        <w:t>ского поселения на среднесрочный период сохраняется обеспечение устойчивости бюджет</w:t>
      </w:r>
      <w:r w:rsidR="003B2D5B" w:rsidRPr="00C52579">
        <w:rPr>
          <w:rFonts w:ascii="Arial" w:hAnsi="Arial" w:cs="Arial"/>
          <w:sz w:val="24"/>
          <w:szCs w:val="24"/>
        </w:rPr>
        <w:t>а сель</w:t>
      </w:r>
      <w:r w:rsidRPr="00C52579">
        <w:rPr>
          <w:rFonts w:ascii="Arial" w:hAnsi="Arial" w:cs="Arial"/>
          <w:sz w:val="24"/>
          <w:szCs w:val="24"/>
        </w:rPr>
        <w:t>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E01FC1" w:rsidRPr="00C52579" w:rsidRDefault="00E01FC1" w:rsidP="00E01FC1">
      <w:pPr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 xml:space="preserve">           Исходя из принципов ответственной бюджетной политики, для поддержания сбалансированности бюджета </w:t>
      </w:r>
      <w:r w:rsidR="003B2D5B" w:rsidRPr="00C52579">
        <w:rPr>
          <w:rFonts w:ascii="Arial" w:hAnsi="Arial" w:cs="Arial"/>
          <w:sz w:val="24"/>
          <w:szCs w:val="24"/>
        </w:rPr>
        <w:t>сель</w:t>
      </w:r>
      <w:r w:rsidRPr="00C52579">
        <w:rPr>
          <w:rFonts w:ascii="Arial" w:hAnsi="Arial" w:cs="Arial"/>
          <w:sz w:val="24"/>
          <w:szCs w:val="24"/>
        </w:rPr>
        <w:t>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</w:t>
      </w:r>
      <w:r w:rsidR="003B2D5B" w:rsidRPr="00C52579">
        <w:rPr>
          <w:rFonts w:ascii="Arial" w:hAnsi="Arial" w:cs="Arial"/>
          <w:sz w:val="24"/>
          <w:szCs w:val="24"/>
        </w:rPr>
        <w:t xml:space="preserve"> сельс</w:t>
      </w:r>
      <w:r w:rsidRPr="00C52579">
        <w:rPr>
          <w:rFonts w:ascii="Arial" w:hAnsi="Arial" w:cs="Arial"/>
          <w:sz w:val="24"/>
          <w:szCs w:val="24"/>
        </w:rPr>
        <w:t>кого поселения.</w:t>
      </w:r>
    </w:p>
    <w:p w:rsidR="00E01FC1" w:rsidRPr="00C52579" w:rsidRDefault="00E01FC1" w:rsidP="00C52579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01FC1" w:rsidRPr="00C52579" w:rsidRDefault="00E01FC1" w:rsidP="00C5257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Итоги реализации бюджетной и налоговой политики в  2016  году</w:t>
      </w:r>
    </w:p>
    <w:p w:rsidR="00E01FC1" w:rsidRPr="00C52579" w:rsidRDefault="00E01FC1" w:rsidP="00C5257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и первой половине 2017 года</w:t>
      </w:r>
    </w:p>
    <w:p w:rsidR="00E01FC1" w:rsidRPr="00C52579" w:rsidRDefault="00E01FC1" w:rsidP="00E01FC1">
      <w:pPr>
        <w:pStyle w:val="aa"/>
        <w:spacing w:before="0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t xml:space="preserve">         В связи с изменениями, вносимыми в Бюджетный кодекс Российской Федерации, на</w:t>
      </w:r>
      <w:r w:rsidR="003B2D5B" w:rsidRPr="00C52579">
        <w:rPr>
          <w:rFonts w:ascii="Arial" w:hAnsi="Arial" w:cs="Arial"/>
        </w:rPr>
        <w:t>чиная с 2016 года, бюджет Логовского сель</w:t>
      </w:r>
      <w:r w:rsidRPr="00C52579">
        <w:rPr>
          <w:rFonts w:ascii="Arial" w:hAnsi="Arial" w:cs="Arial"/>
        </w:rPr>
        <w:t>ского поселения сформирован в новой структуре кодов бюджетной классификации расходов Российской Федерации. Учитывая, что с 2014 го</w:t>
      </w:r>
      <w:r w:rsidR="003B2D5B" w:rsidRPr="00C52579">
        <w:rPr>
          <w:rFonts w:ascii="Arial" w:hAnsi="Arial" w:cs="Arial"/>
        </w:rPr>
        <w:t>да бюджет Логовского сель</w:t>
      </w:r>
      <w:r w:rsidRPr="00C52579">
        <w:rPr>
          <w:rFonts w:ascii="Arial" w:hAnsi="Arial" w:cs="Arial"/>
        </w:rPr>
        <w:t>ского поселения формируется с использованием программно-целевого метода планирования, закономерно, что указанные изменения повлекли за собой изменения структу</w:t>
      </w:r>
      <w:r w:rsidR="003B2D5B" w:rsidRPr="00C52579">
        <w:rPr>
          <w:rFonts w:ascii="Arial" w:hAnsi="Arial" w:cs="Arial"/>
        </w:rPr>
        <w:t>ры муниципальных программ Логовского сель</w:t>
      </w:r>
      <w:r w:rsidRPr="00C52579">
        <w:rPr>
          <w:rFonts w:ascii="Arial" w:hAnsi="Arial" w:cs="Arial"/>
        </w:rPr>
        <w:t xml:space="preserve">ского поселения.  Структура муниципальной программы сформирована исходя из принципа четкого соответствия планируемых к реализации программных мероприятий. </w:t>
      </w:r>
    </w:p>
    <w:p w:rsidR="00E01FC1" w:rsidRPr="00C52579" w:rsidRDefault="00E01FC1" w:rsidP="00E01FC1">
      <w:pPr>
        <w:pStyle w:val="aa"/>
        <w:spacing w:before="0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lastRenderedPageBreak/>
        <w:t xml:space="preserve">        Основными итогами реализации основных направлений бюджетной и налоговой политики в 2016 году и начале 2017 года. Доходная часть бюджета </w:t>
      </w:r>
      <w:r w:rsidR="003B2D5B" w:rsidRPr="00C52579">
        <w:rPr>
          <w:rFonts w:ascii="Arial" w:hAnsi="Arial" w:cs="Arial"/>
        </w:rPr>
        <w:t>сель</w:t>
      </w:r>
      <w:r w:rsidRPr="00C52579">
        <w:rPr>
          <w:rFonts w:ascii="Arial" w:hAnsi="Arial" w:cs="Arial"/>
        </w:rPr>
        <w:t xml:space="preserve">ского поселения в 2016 году исполнена на </w:t>
      </w:r>
      <w:r w:rsidR="000105F3" w:rsidRPr="00C52579">
        <w:rPr>
          <w:rFonts w:ascii="Arial" w:hAnsi="Arial" w:cs="Arial"/>
        </w:rPr>
        <w:t>99,0</w:t>
      </w:r>
      <w:r w:rsidRPr="00C52579">
        <w:rPr>
          <w:rFonts w:ascii="Arial" w:hAnsi="Arial" w:cs="Arial"/>
        </w:rPr>
        <w:t xml:space="preserve"> % от плановых назначений и составляет </w:t>
      </w:r>
      <w:r w:rsidR="000105F3" w:rsidRPr="00C52579">
        <w:rPr>
          <w:rFonts w:ascii="Arial" w:hAnsi="Arial" w:cs="Arial"/>
        </w:rPr>
        <w:t>12526,9</w:t>
      </w:r>
      <w:r w:rsidRPr="00C52579">
        <w:rPr>
          <w:rFonts w:ascii="Arial" w:hAnsi="Arial" w:cs="Arial"/>
        </w:rPr>
        <w:t xml:space="preserve"> </w:t>
      </w:r>
      <w:r w:rsidR="000105F3" w:rsidRPr="00C52579">
        <w:rPr>
          <w:rFonts w:ascii="Arial" w:hAnsi="Arial" w:cs="Arial"/>
        </w:rPr>
        <w:t>тыс</w:t>
      </w:r>
      <w:r w:rsidRPr="00C52579">
        <w:rPr>
          <w:rFonts w:ascii="Arial" w:hAnsi="Arial" w:cs="Arial"/>
        </w:rPr>
        <w:t>. р</w:t>
      </w:r>
      <w:r w:rsidR="000105F3" w:rsidRPr="00C52579">
        <w:rPr>
          <w:rFonts w:ascii="Arial" w:hAnsi="Arial" w:cs="Arial"/>
        </w:rPr>
        <w:t>ублей при плановых назначениях 12655,3</w:t>
      </w:r>
      <w:r w:rsidRPr="00C52579">
        <w:rPr>
          <w:rFonts w:ascii="Arial" w:hAnsi="Arial" w:cs="Arial"/>
        </w:rPr>
        <w:t xml:space="preserve">  </w:t>
      </w:r>
      <w:r w:rsidR="000105F3" w:rsidRPr="00C52579">
        <w:rPr>
          <w:rFonts w:ascii="Arial" w:hAnsi="Arial" w:cs="Arial"/>
        </w:rPr>
        <w:t>тыс</w:t>
      </w:r>
      <w:r w:rsidRPr="00C52579">
        <w:rPr>
          <w:rFonts w:ascii="Arial" w:hAnsi="Arial" w:cs="Arial"/>
        </w:rPr>
        <w:t xml:space="preserve">. рублей. </w:t>
      </w:r>
    </w:p>
    <w:p w:rsidR="00E01FC1" w:rsidRPr="00C52579" w:rsidRDefault="00E01FC1" w:rsidP="00E01FC1">
      <w:pPr>
        <w:pStyle w:val="aa"/>
        <w:spacing w:before="0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t xml:space="preserve">         Совместно с налоговым органом проводится анализ финансового состояния налогоплательщиков, расположенных на территории </w:t>
      </w:r>
      <w:r w:rsidR="000105F3" w:rsidRPr="00C52579">
        <w:rPr>
          <w:rFonts w:ascii="Arial" w:hAnsi="Arial" w:cs="Arial"/>
        </w:rPr>
        <w:t>Логовского сель</w:t>
      </w:r>
      <w:r w:rsidRPr="00C52579">
        <w:rPr>
          <w:rFonts w:ascii="Arial" w:hAnsi="Arial" w:cs="Arial"/>
        </w:rPr>
        <w:t xml:space="preserve">ского поселения и ведется постоянный мониторинг обеспечения своевременного и полного выполнения ими налоговых обязательств. </w:t>
      </w:r>
    </w:p>
    <w:p w:rsidR="00E01FC1" w:rsidRPr="00C52579" w:rsidRDefault="00E01FC1" w:rsidP="00E01FC1">
      <w:pPr>
        <w:pStyle w:val="aa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t xml:space="preserve">        В 2016 году решение задач социально-экономического развития </w:t>
      </w:r>
      <w:r w:rsidR="00680FD7" w:rsidRPr="00C52579">
        <w:rPr>
          <w:rFonts w:ascii="Arial" w:hAnsi="Arial" w:cs="Arial"/>
        </w:rPr>
        <w:t>Логовского сель</w:t>
      </w:r>
      <w:r w:rsidRPr="00C52579">
        <w:rPr>
          <w:rFonts w:ascii="Arial" w:hAnsi="Arial" w:cs="Arial"/>
        </w:rPr>
        <w:t>ского поселения осуществлялось в условиях обеспечения сбалансированности и устойчивости бюджетн</w:t>
      </w:r>
      <w:r w:rsidR="00680FD7" w:rsidRPr="00C52579">
        <w:rPr>
          <w:rFonts w:ascii="Arial" w:hAnsi="Arial" w:cs="Arial"/>
        </w:rPr>
        <w:t>ой системы сель</w:t>
      </w:r>
      <w:r w:rsidRPr="00C52579">
        <w:rPr>
          <w:rFonts w:ascii="Arial" w:hAnsi="Arial" w:cs="Arial"/>
        </w:rPr>
        <w:t>ского поселения.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E01FC1" w:rsidRPr="00C52579" w:rsidRDefault="00E01FC1" w:rsidP="00E01FC1">
      <w:pPr>
        <w:pStyle w:val="aa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t xml:space="preserve">      Основным резервом в отчетном периоде являлось повышение эффективности и результативности расходования бюджетных средств, в том числе за счет  экономии расходов, полученной в результате проведения закупочных процедур. В целях снижения неэффективных затрат проведена оптимизация расходов по результатам оценки эффективности реализа</w:t>
      </w:r>
      <w:r w:rsidR="00680FD7" w:rsidRPr="00C52579">
        <w:rPr>
          <w:rFonts w:ascii="Arial" w:hAnsi="Arial" w:cs="Arial"/>
        </w:rPr>
        <w:t>ции муниципальных программ Логовского сель</w:t>
      </w:r>
      <w:r w:rsidRPr="00C52579">
        <w:rPr>
          <w:rFonts w:ascii="Arial" w:hAnsi="Arial" w:cs="Arial"/>
        </w:rPr>
        <w:t>ского поселения. Фактическое исполнение муниципальных прогр</w:t>
      </w:r>
      <w:r w:rsidR="00680FD7" w:rsidRPr="00C52579">
        <w:rPr>
          <w:rFonts w:ascii="Arial" w:hAnsi="Arial" w:cs="Arial"/>
        </w:rPr>
        <w:t>амм  в 2016 году составило 77,8</w:t>
      </w:r>
      <w:r w:rsidRPr="00C52579">
        <w:rPr>
          <w:rFonts w:ascii="Arial" w:hAnsi="Arial" w:cs="Arial"/>
        </w:rPr>
        <w:t xml:space="preserve"> % от утвержденны</w:t>
      </w:r>
      <w:r w:rsidR="00680FD7" w:rsidRPr="00C52579">
        <w:rPr>
          <w:rFonts w:ascii="Arial" w:hAnsi="Arial" w:cs="Arial"/>
        </w:rPr>
        <w:t>х плановых назначений, на невысокий</w:t>
      </w:r>
      <w:r w:rsidRPr="00C52579">
        <w:rPr>
          <w:rFonts w:ascii="Arial" w:hAnsi="Arial" w:cs="Arial"/>
        </w:rPr>
        <w:t xml:space="preserve"> процент выполнен</w:t>
      </w:r>
      <w:r w:rsidR="00E23035" w:rsidRPr="00C52579">
        <w:rPr>
          <w:rFonts w:ascii="Arial" w:hAnsi="Arial" w:cs="Arial"/>
        </w:rPr>
        <w:t xml:space="preserve">ия повлияло </w:t>
      </w:r>
      <w:r w:rsidR="000B6A56" w:rsidRPr="00C52579">
        <w:rPr>
          <w:rFonts w:ascii="Arial" w:hAnsi="Arial" w:cs="Arial"/>
        </w:rPr>
        <w:t>исполнение</w:t>
      </w:r>
      <w:r w:rsidR="00E23035" w:rsidRPr="00C52579">
        <w:rPr>
          <w:rFonts w:ascii="Arial" w:hAnsi="Arial" w:cs="Arial"/>
        </w:rPr>
        <w:t xml:space="preserve"> не в полном объеме</w:t>
      </w:r>
      <w:r w:rsidRPr="00C52579">
        <w:rPr>
          <w:rFonts w:ascii="Arial" w:hAnsi="Arial" w:cs="Arial"/>
        </w:rPr>
        <w:t xml:space="preserve"> программы </w:t>
      </w:r>
      <w:r w:rsidR="000B6A56" w:rsidRPr="00C52579">
        <w:rPr>
          <w:rFonts w:ascii="Arial" w:hAnsi="Arial" w:cs="Arial"/>
        </w:rPr>
        <w:t xml:space="preserve">«Молодой </w:t>
      </w:r>
      <w:proofErr w:type="spellStart"/>
      <w:proofErr w:type="gramStart"/>
      <w:r w:rsidR="000B6A56" w:rsidRPr="00C52579">
        <w:rPr>
          <w:rFonts w:ascii="Arial" w:hAnsi="Arial" w:cs="Arial"/>
        </w:rPr>
        <w:t>семье-доступное</w:t>
      </w:r>
      <w:proofErr w:type="spellEnd"/>
      <w:proofErr w:type="gramEnd"/>
      <w:r w:rsidR="000B6A56" w:rsidRPr="00C52579">
        <w:rPr>
          <w:rFonts w:ascii="Arial" w:hAnsi="Arial" w:cs="Arial"/>
        </w:rPr>
        <w:t xml:space="preserve"> жилье»</w:t>
      </w:r>
      <w:r w:rsidRPr="00C52579">
        <w:rPr>
          <w:rFonts w:ascii="Arial" w:hAnsi="Arial" w:cs="Arial"/>
        </w:rPr>
        <w:t xml:space="preserve">.   </w:t>
      </w:r>
    </w:p>
    <w:p w:rsidR="00E01FC1" w:rsidRPr="00C52579" w:rsidRDefault="00E01FC1" w:rsidP="00E01FC1">
      <w:pPr>
        <w:pStyle w:val="aa"/>
        <w:contextualSpacing/>
        <w:jc w:val="both"/>
        <w:rPr>
          <w:rFonts w:ascii="Arial" w:hAnsi="Arial" w:cs="Arial"/>
        </w:rPr>
      </w:pPr>
      <w:r w:rsidRPr="00C52579">
        <w:rPr>
          <w:rFonts w:ascii="Arial" w:hAnsi="Arial" w:cs="Arial"/>
        </w:rPr>
        <w:t xml:space="preserve">      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</w:t>
      </w:r>
      <w:r w:rsidR="000B6A56" w:rsidRPr="00C52579">
        <w:rPr>
          <w:rFonts w:ascii="Arial" w:hAnsi="Arial" w:cs="Arial"/>
        </w:rPr>
        <w:t xml:space="preserve"> </w:t>
      </w:r>
      <w:r w:rsidRPr="00C52579">
        <w:rPr>
          <w:rFonts w:ascii="Arial" w:hAnsi="Arial" w:cs="Arial"/>
        </w:rPr>
        <w:t xml:space="preserve"> на официальном сайте администрации </w:t>
      </w:r>
      <w:r w:rsidR="000B6A56" w:rsidRPr="00C52579">
        <w:rPr>
          <w:rFonts w:ascii="Arial" w:hAnsi="Arial" w:cs="Arial"/>
        </w:rPr>
        <w:t>Логовского сель</w:t>
      </w:r>
      <w:r w:rsidRPr="00C52579">
        <w:rPr>
          <w:rFonts w:ascii="Arial" w:hAnsi="Arial" w:cs="Arial"/>
        </w:rPr>
        <w:t>ского поселения в информационно-телекоммуникационной сети «Интернет»  в рубрике «Открытый бюджет».</w:t>
      </w:r>
    </w:p>
    <w:p w:rsidR="00E01FC1" w:rsidRPr="00C52579" w:rsidRDefault="00E01FC1" w:rsidP="00C5257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Основные направления бюджетной политики на 2018-2020 годы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Основной целью бюджетной политики на 2018 год и на плановый период 2019 и 2020  годов остается обеспечение сбалансированности и устойчивости местного бюджета с учетом текущей экономической ситуации. Недопущение  снижения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средств, оптимизации структуры расходов местного бюджета.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Для достижения указанной цели необходимо сосредоточить усилия на решении следующих задач, которые необходимо реализовывать в текущем году, и, которые поставлены в качестве приоритетов: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 xml:space="preserve">ограничение </w:t>
      </w:r>
      <w:proofErr w:type="gramStart"/>
      <w:r w:rsidRPr="00C52579">
        <w:rPr>
          <w:rFonts w:ascii="Arial" w:hAnsi="Arial" w:cs="Arial"/>
          <w:sz w:val="24"/>
          <w:szCs w:val="24"/>
        </w:rPr>
        <w:t xml:space="preserve">роста общего объема расходов бюджета </w:t>
      </w:r>
      <w:r w:rsidR="000B6A56" w:rsidRPr="00C52579">
        <w:rPr>
          <w:rFonts w:ascii="Arial" w:hAnsi="Arial" w:cs="Arial"/>
          <w:sz w:val="24"/>
          <w:szCs w:val="24"/>
        </w:rPr>
        <w:t>сель</w:t>
      </w:r>
      <w:r w:rsidRPr="00C52579">
        <w:rPr>
          <w:rFonts w:ascii="Arial" w:hAnsi="Arial" w:cs="Arial"/>
          <w:sz w:val="24"/>
          <w:szCs w:val="24"/>
        </w:rPr>
        <w:t>ского поселения</w:t>
      </w:r>
      <w:proofErr w:type="gramEnd"/>
      <w:r w:rsidRPr="00C52579">
        <w:rPr>
          <w:rFonts w:ascii="Arial" w:hAnsi="Arial" w:cs="Arial"/>
          <w:sz w:val="24"/>
          <w:szCs w:val="24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повышение эффе</w:t>
      </w:r>
      <w:r w:rsidR="000B6A56" w:rsidRPr="00C52579">
        <w:rPr>
          <w:rFonts w:ascii="Arial" w:hAnsi="Arial" w:cs="Arial"/>
          <w:sz w:val="24"/>
          <w:szCs w:val="24"/>
        </w:rPr>
        <w:t>ктивности расходов бюджета сель</w:t>
      </w:r>
      <w:r w:rsidRPr="00C52579">
        <w:rPr>
          <w:rFonts w:ascii="Arial" w:hAnsi="Arial" w:cs="Arial"/>
          <w:sz w:val="24"/>
          <w:szCs w:val="24"/>
        </w:rPr>
        <w:t>ского поселения, в том числе путем нормирования бюджетных затрат и контроля   по всем контрактам в сфере закупок товаров, работ и услуг;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обеспечение открытости и понятности бюджетной информации, повышение финансовой грамотности граждан.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Для решения изложенных задач в очередном бюджетном периоде будут реализовываться следующие мероприятия: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повышение качества муниципальных программ, формирование и исполнение «программного бюджета»;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lastRenderedPageBreak/>
        <w:t>обеспечение муниципального внешнего и внутреннего финансового контроля по обеспечению целевого и результативного использования бюджетных средств;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создание условий для повышения качества и эффективности предоставляемых населению муниципальных услуг.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При этом сохранение консервативного подхода к формированию бюджетных расходов 2018-2020 годов принципиально важно и для долгосрочной устойчивости муниципальных финансов.</w:t>
      </w:r>
    </w:p>
    <w:p w:rsidR="00E01FC1" w:rsidRPr="00C52579" w:rsidRDefault="000B6A56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Перед администрацией Логовского сель</w:t>
      </w:r>
      <w:r w:rsidR="00E01FC1" w:rsidRPr="00C52579">
        <w:rPr>
          <w:rFonts w:ascii="Arial" w:hAnsi="Arial" w:cs="Arial"/>
          <w:sz w:val="24"/>
          <w:szCs w:val="24"/>
        </w:rPr>
        <w:t>ского поселения стоит сложная задача для того, чтобы, не имея возможности наращивать общий объём расходов, тем не менее, проводить работу по привлечению внешнего финансирования для реализации инвестиционных проектов в бюдж</w:t>
      </w:r>
      <w:r w:rsidRPr="00C52579">
        <w:rPr>
          <w:rFonts w:ascii="Arial" w:hAnsi="Arial" w:cs="Arial"/>
          <w:sz w:val="24"/>
          <w:szCs w:val="24"/>
        </w:rPr>
        <w:t>етной сфере на территории Логовского сель</w:t>
      </w:r>
      <w:r w:rsidR="00E01FC1" w:rsidRPr="00C52579">
        <w:rPr>
          <w:rFonts w:ascii="Arial" w:hAnsi="Arial" w:cs="Arial"/>
          <w:sz w:val="24"/>
          <w:szCs w:val="24"/>
        </w:rPr>
        <w:t>ского поселения, в том числе за счет межбюджетных трансфертов и безвозмездных поступле</w:t>
      </w:r>
      <w:r w:rsidRPr="00C52579">
        <w:rPr>
          <w:rFonts w:ascii="Arial" w:hAnsi="Arial" w:cs="Arial"/>
          <w:sz w:val="24"/>
          <w:szCs w:val="24"/>
        </w:rPr>
        <w:t>ний</w:t>
      </w:r>
      <w:proofErr w:type="gramStart"/>
      <w:r w:rsidRPr="00C52579">
        <w:rPr>
          <w:rFonts w:ascii="Arial" w:hAnsi="Arial" w:cs="Arial"/>
          <w:sz w:val="24"/>
          <w:szCs w:val="24"/>
        </w:rPr>
        <w:t xml:space="preserve"> </w:t>
      </w:r>
      <w:r w:rsidR="00E01FC1" w:rsidRPr="00C52579">
        <w:rPr>
          <w:rFonts w:ascii="Arial" w:hAnsi="Arial" w:cs="Arial"/>
          <w:sz w:val="24"/>
          <w:szCs w:val="24"/>
        </w:rPr>
        <w:t>.</w:t>
      </w:r>
      <w:proofErr w:type="gramEnd"/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Следует отметить, что необходимым условием успешной реализации вышеперечисленных задач бюджетной политики является согласованная работа специалистов администрации</w:t>
      </w:r>
      <w:r w:rsidR="000B6A56" w:rsidRPr="00C52579">
        <w:rPr>
          <w:rFonts w:ascii="Arial" w:hAnsi="Arial" w:cs="Arial"/>
          <w:sz w:val="24"/>
          <w:szCs w:val="24"/>
        </w:rPr>
        <w:t xml:space="preserve"> Логовского сель</w:t>
      </w:r>
      <w:r w:rsidRPr="00C52579">
        <w:rPr>
          <w:rFonts w:ascii="Arial" w:hAnsi="Arial" w:cs="Arial"/>
          <w:sz w:val="24"/>
          <w:szCs w:val="24"/>
        </w:rPr>
        <w:t>ского поселения.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1FC1" w:rsidRPr="00C52579" w:rsidRDefault="00E01FC1" w:rsidP="00C5257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579">
        <w:rPr>
          <w:rFonts w:ascii="Arial" w:hAnsi="Arial" w:cs="Arial"/>
          <w:b/>
          <w:sz w:val="24"/>
          <w:szCs w:val="24"/>
        </w:rPr>
        <w:t>Основные направления налоговой политики на 2018-2020 годы</w:t>
      </w:r>
    </w:p>
    <w:p w:rsidR="00E01FC1" w:rsidRPr="00C52579" w:rsidRDefault="00E01FC1" w:rsidP="00E01FC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Основной целью налоговой политики на 2018 год и на плановый период 2019 и 2020 годов остается обеспечение сбалансированности и устойчивости местного бюджета с учетом текущей экономической ситуации.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местного бюджета. 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Основными направлениями налоговой политики на 2018 год и на плановый период 2019 и 2020 годов являются: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улучшение качества администрирования налоговых доходов главными администраторами доходов местного бюджета;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в целях содействия налоговым органам по администрированию ими доходов местного бюджета следует продолжить работу по своевременному поступлению платежей в местный бюджет;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организация работы по проведению мероприятий по легализации оплаты труда и обеспечению полноты поступления в бюджет городского поселения налога на доходы физических лиц;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проведение оценки эффективности налоговых льгот предоставляемых органами местного самоуправления по налогам и сборам;</w:t>
      </w:r>
    </w:p>
    <w:p w:rsidR="00E01FC1" w:rsidRPr="00C52579" w:rsidRDefault="00E01FC1" w:rsidP="00E01F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эффективными.</w:t>
      </w:r>
    </w:p>
    <w:p w:rsidR="00E01FC1" w:rsidRPr="00C52579" w:rsidRDefault="00E01FC1" w:rsidP="000F06E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lastRenderedPageBreak/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365EAD" w:rsidRPr="00C52579" w:rsidRDefault="00E01FC1" w:rsidP="000F06EE">
      <w:pPr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 w:rsidRPr="00C52579">
        <w:rPr>
          <w:rFonts w:ascii="Arial" w:hAnsi="Arial" w:cs="Arial"/>
          <w:sz w:val="24"/>
          <w:szCs w:val="24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</w:t>
      </w:r>
      <w:r w:rsidR="000F06EE" w:rsidRPr="00C52579">
        <w:rPr>
          <w:rFonts w:ascii="Arial" w:hAnsi="Arial" w:cs="Arial"/>
          <w:sz w:val="24"/>
          <w:szCs w:val="24"/>
        </w:rPr>
        <w:t>овых расходных обязательств.</w:t>
      </w:r>
    </w:p>
    <w:p w:rsidR="00365EAD" w:rsidRPr="00C52579" w:rsidRDefault="00365EAD">
      <w:pPr>
        <w:pStyle w:val="12"/>
        <w:ind w:firstLine="567"/>
        <w:rPr>
          <w:rFonts w:ascii="Arial" w:hAnsi="Arial" w:cs="Arial"/>
          <w:sz w:val="24"/>
        </w:rPr>
      </w:pPr>
    </w:p>
    <w:p w:rsidR="00C52579" w:rsidRPr="00C52579" w:rsidRDefault="00C52579">
      <w:pPr>
        <w:pStyle w:val="12"/>
        <w:ind w:firstLine="567"/>
        <w:rPr>
          <w:rFonts w:ascii="Arial" w:hAnsi="Arial" w:cs="Arial"/>
          <w:sz w:val="24"/>
        </w:rPr>
      </w:pPr>
    </w:p>
    <w:sectPr w:rsidR="00C52579" w:rsidRPr="00C52579" w:rsidSect="00E409B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3108"/>
    <w:rsid w:val="000105F3"/>
    <w:rsid w:val="000B6A56"/>
    <w:rsid w:val="000F06EE"/>
    <w:rsid w:val="00341047"/>
    <w:rsid w:val="00365EAD"/>
    <w:rsid w:val="003B2D5B"/>
    <w:rsid w:val="0048341F"/>
    <w:rsid w:val="005175D0"/>
    <w:rsid w:val="005222CD"/>
    <w:rsid w:val="00627192"/>
    <w:rsid w:val="00680FD7"/>
    <w:rsid w:val="00B1120A"/>
    <w:rsid w:val="00B37929"/>
    <w:rsid w:val="00C52579"/>
    <w:rsid w:val="00CB213D"/>
    <w:rsid w:val="00D1221B"/>
    <w:rsid w:val="00D53108"/>
    <w:rsid w:val="00DE330C"/>
    <w:rsid w:val="00E01FC1"/>
    <w:rsid w:val="00E23035"/>
    <w:rsid w:val="00E409BE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E409BE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13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09BE"/>
  </w:style>
  <w:style w:type="character" w:customStyle="1" w:styleId="30">
    <w:name w:val="Заголовок 3 Знак"/>
    <w:rsid w:val="00E409BE"/>
    <w:rPr>
      <w:rFonts w:ascii="Times New Roman" w:eastAsia="Times New Roman" w:hAnsi="Times New Roman" w:cs="Times New Roman"/>
      <w:b/>
      <w:szCs w:val="20"/>
    </w:rPr>
  </w:style>
  <w:style w:type="character" w:styleId="a3">
    <w:name w:val="Strong"/>
    <w:qFormat/>
    <w:rsid w:val="00E409BE"/>
    <w:rPr>
      <w:b/>
      <w:bCs/>
    </w:rPr>
  </w:style>
  <w:style w:type="character" w:customStyle="1" w:styleId="a4">
    <w:name w:val="Основной текст Знак"/>
    <w:rsid w:val="00E409BE"/>
    <w:rPr>
      <w:rFonts w:ascii="Times New Roman" w:hAnsi="Times New Roman"/>
      <w:sz w:val="28"/>
    </w:rPr>
  </w:style>
  <w:style w:type="character" w:customStyle="1" w:styleId="a5">
    <w:name w:val="Текст выноски Знак"/>
    <w:rsid w:val="00E409B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E409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E409B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sid w:val="00E409BE"/>
    <w:rPr>
      <w:rFonts w:ascii="Arial" w:hAnsi="Arial" w:cs="Mangal"/>
    </w:rPr>
  </w:style>
  <w:style w:type="paragraph" w:customStyle="1" w:styleId="10">
    <w:name w:val="Название1"/>
    <w:basedOn w:val="a"/>
    <w:rsid w:val="00E409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E409B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E409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E409BE"/>
    <w:pPr>
      <w:widowControl w:val="0"/>
      <w:suppressLineNumber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rmal (Web)"/>
    <w:basedOn w:val="a"/>
    <w:uiPriority w:val="99"/>
    <w:rsid w:val="00E409BE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"/>
    <w:rsid w:val="00E409BE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4"/>
    </w:rPr>
  </w:style>
  <w:style w:type="paragraph" w:styleId="ab">
    <w:name w:val="No Spacing"/>
    <w:qFormat/>
    <w:rsid w:val="00E409BE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c">
    <w:name w:val="List Paragraph"/>
    <w:basedOn w:val="a"/>
    <w:qFormat/>
    <w:rsid w:val="00E409BE"/>
    <w:pPr>
      <w:ind w:left="720"/>
    </w:pPr>
    <w:rPr>
      <w:rFonts w:eastAsia="Calibri"/>
    </w:rPr>
  </w:style>
  <w:style w:type="paragraph" w:customStyle="1" w:styleId="Default">
    <w:name w:val="Default"/>
    <w:rsid w:val="00E409BE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d">
    <w:name w:val="Balloon Text"/>
    <w:basedOn w:val="a"/>
    <w:rsid w:val="00E4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CB213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e">
    <w:name w:val="header"/>
    <w:basedOn w:val="a"/>
    <w:link w:val="13"/>
    <w:semiHidden/>
    <w:unhideWhenUsed/>
    <w:rsid w:val="00CB213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B213D"/>
    <w:rPr>
      <w:rFonts w:ascii="Calibri" w:hAnsi="Calibri" w:cs="Calibri"/>
      <w:sz w:val="22"/>
      <w:szCs w:val="22"/>
      <w:lang w:eastAsia="ar-SA"/>
    </w:rPr>
  </w:style>
  <w:style w:type="character" w:customStyle="1" w:styleId="13">
    <w:name w:val="Верхний колонтитул Знак1"/>
    <w:basedOn w:val="a0"/>
    <w:link w:val="ae"/>
    <w:semiHidden/>
    <w:locked/>
    <w:rsid w:val="00CB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Жирякова</dc:creator>
  <cp:lastModifiedBy>User</cp:lastModifiedBy>
  <cp:revision>8</cp:revision>
  <cp:lastPrinted>2017-11-28T06:04:00Z</cp:lastPrinted>
  <dcterms:created xsi:type="dcterms:W3CDTF">2017-11-21T11:19:00Z</dcterms:created>
  <dcterms:modified xsi:type="dcterms:W3CDTF">2017-12-01T10:54:00Z</dcterms:modified>
</cp:coreProperties>
</file>