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0AE" w:rsidRPr="00704B3C" w:rsidRDefault="008440AE" w:rsidP="008440AE">
      <w:pPr>
        <w:pStyle w:val="a3"/>
        <w:numPr>
          <w:ilvl w:val="0"/>
          <w:numId w:val="1"/>
        </w:numPr>
        <w:suppressAutoHyphens/>
        <w:spacing w:after="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704B3C">
        <w:rPr>
          <w:rFonts w:ascii="Arial" w:hAnsi="Arial" w:cs="Arial"/>
          <w:b/>
          <w:color w:val="000000"/>
          <w:sz w:val="24"/>
          <w:szCs w:val="24"/>
        </w:rPr>
        <w:t>АДМИНИСТРАЦИЯ</w:t>
      </w:r>
    </w:p>
    <w:p w:rsidR="008440AE" w:rsidRPr="00704B3C" w:rsidRDefault="008440AE" w:rsidP="008440AE">
      <w:pPr>
        <w:pStyle w:val="2"/>
        <w:keepLines w:val="0"/>
        <w:numPr>
          <w:ilvl w:val="1"/>
          <w:numId w:val="1"/>
        </w:numPr>
        <w:suppressAutoHyphens/>
        <w:spacing w:before="0"/>
        <w:ind w:left="0"/>
        <w:jc w:val="center"/>
        <w:rPr>
          <w:rFonts w:ascii="Arial" w:hAnsi="Arial" w:cs="Arial"/>
          <w:b w:val="0"/>
          <w:color w:val="000000"/>
          <w:sz w:val="24"/>
          <w:szCs w:val="24"/>
        </w:rPr>
      </w:pPr>
      <w:r w:rsidRPr="00704B3C">
        <w:rPr>
          <w:rFonts w:ascii="Arial" w:hAnsi="Arial" w:cs="Arial"/>
          <w:color w:val="000000"/>
          <w:sz w:val="24"/>
          <w:szCs w:val="24"/>
        </w:rPr>
        <w:t>ЛОГОВСКОГО  СЕЛЬСКОГО ПОСЕЛЕНИЯ</w:t>
      </w:r>
    </w:p>
    <w:p w:rsidR="008440AE" w:rsidRPr="00704B3C" w:rsidRDefault="008440AE" w:rsidP="008440AE">
      <w:pPr>
        <w:pStyle w:val="a3"/>
        <w:numPr>
          <w:ilvl w:val="0"/>
          <w:numId w:val="1"/>
        </w:numPr>
        <w:spacing w:after="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704B3C">
        <w:rPr>
          <w:rFonts w:ascii="Arial" w:hAnsi="Arial" w:cs="Arial"/>
          <w:b/>
          <w:color w:val="000000"/>
          <w:sz w:val="24"/>
          <w:szCs w:val="24"/>
        </w:rPr>
        <w:t>КАЛАЧЁВСКОГО МУНИЦИПАЛЬНОГО РАЙОНА</w:t>
      </w:r>
    </w:p>
    <w:p w:rsidR="008440AE" w:rsidRPr="00704B3C" w:rsidRDefault="008440AE" w:rsidP="008440AE">
      <w:pPr>
        <w:pStyle w:val="a3"/>
        <w:numPr>
          <w:ilvl w:val="0"/>
          <w:numId w:val="1"/>
        </w:numPr>
        <w:spacing w:after="0"/>
        <w:jc w:val="center"/>
        <w:rPr>
          <w:rFonts w:ascii="Arial" w:hAnsi="Arial" w:cs="Arial"/>
          <w:color w:val="000000"/>
          <w:sz w:val="24"/>
          <w:szCs w:val="24"/>
        </w:rPr>
      </w:pPr>
      <w:r w:rsidRPr="00704B3C">
        <w:rPr>
          <w:rFonts w:ascii="Arial" w:hAnsi="Arial" w:cs="Arial"/>
          <w:b/>
          <w:color w:val="000000"/>
          <w:sz w:val="24"/>
          <w:szCs w:val="24"/>
        </w:rPr>
        <w:t>ВОЛГОГРАДСКОЙ ОБЛАСТИ</w:t>
      </w:r>
    </w:p>
    <w:tbl>
      <w:tblPr>
        <w:tblW w:w="0" w:type="auto"/>
        <w:jc w:val="center"/>
        <w:tblBorders>
          <w:top w:val="thinThickSmallGap" w:sz="24" w:space="0" w:color="auto"/>
        </w:tblBorders>
        <w:tblLayout w:type="fixed"/>
        <w:tblLook w:val="04A0"/>
      </w:tblPr>
      <w:tblGrid>
        <w:gridCol w:w="9900"/>
      </w:tblGrid>
      <w:tr w:rsidR="008440AE" w:rsidRPr="00704B3C" w:rsidTr="008440AE">
        <w:trPr>
          <w:trHeight w:val="100"/>
          <w:jc w:val="center"/>
        </w:trPr>
        <w:tc>
          <w:tcPr>
            <w:tcW w:w="990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8440AE" w:rsidRPr="00704B3C" w:rsidRDefault="008440AE">
            <w:pPr>
              <w:spacing w:after="0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ar-SA" w:bidi="ru-RU"/>
              </w:rPr>
            </w:pPr>
          </w:p>
          <w:p w:rsidR="008440AE" w:rsidRPr="00704B3C" w:rsidRDefault="008440AE">
            <w:pPr>
              <w:autoSpaceDE w:val="0"/>
              <w:spacing w:after="0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ar-SA" w:bidi="ru-RU"/>
              </w:rPr>
            </w:pPr>
            <w:r w:rsidRPr="00704B3C"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ПОСТАНОВЛЕНИЕ</w:t>
            </w:r>
          </w:p>
        </w:tc>
      </w:tr>
    </w:tbl>
    <w:p w:rsidR="008440AE" w:rsidRPr="00704B3C" w:rsidRDefault="008440AE" w:rsidP="008440AE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704B3C">
        <w:rPr>
          <w:rFonts w:ascii="Arial" w:hAnsi="Arial" w:cs="Arial"/>
          <w:sz w:val="24"/>
          <w:szCs w:val="24"/>
        </w:rPr>
        <w:t>от «7</w:t>
      </w:r>
      <w:r w:rsidR="00704B3C">
        <w:rPr>
          <w:rFonts w:ascii="Arial" w:hAnsi="Arial" w:cs="Arial"/>
          <w:sz w:val="24"/>
          <w:szCs w:val="24"/>
        </w:rPr>
        <w:t xml:space="preserve">» февраля   20 17 г. </w:t>
      </w:r>
      <w:r w:rsidRPr="00704B3C">
        <w:rPr>
          <w:rFonts w:ascii="Arial" w:hAnsi="Arial" w:cs="Arial"/>
          <w:sz w:val="24"/>
          <w:szCs w:val="24"/>
        </w:rPr>
        <w:t xml:space="preserve">№  </w:t>
      </w:r>
      <w:bookmarkStart w:id="0" w:name="_GoBack"/>
      <w:bookmarkEnd w:id="0"/>
      <w:r w:rsidRPr="00704B3C">
        <w:rPr>
          <w:rFonts w:ascii="Arial" w:hAnsi="Arial" w:cs="Arial"/>
          <w:sz w:val="24"/>
          <w:szCs w:val="24"/>
        </w:rPr>
        <w:t>11</w:t>
      </w:r>
    </w:p>
    <w:p w:rsidR="008440AE" w:rsidRPr="00704B3C" w:rsidRDefault="008440AE" w:rsidP="008440AE">
      <w:pPr>
        <w:pStyle w:val="ConsPlusNormal"/>
        <w:tabs>
          <w:tab w:val="left" w:pos="4200"/>
          <w:tab w:val="center" w:pos="5103"/>
        </w:tabs>
        <w:rPr>
          <w:b/>
          <w:bCs/>
          <w:sz w:val="24"/>
          <w:szCs w:val="24"/>
        </w:rPr>
      </w:pPr>
    </w:p>
    <w:p w:rsidR="008440AE" w:rsidRPr="00704B3C" w:rsidRDefault="008440AE" w:rsidP="008440AE">
      <w:pPr>
        <w:pStyle w:val="ConsPlusNormal"/>
        <w:tabs>
          <w:tab w:val="left" w:pos="4200"/>
          <w:tab w:val="center" w:pos="5103"/>
        </w:tabs>
        <w:jc w:val="center"/>
        <w:rPr>
          <w:b/>
          <w:bCs/>
          <w:sz w:val="24"/>
          <w:szCs w:val="24"/>
        </w:rPr>
      </w:pPr>
      <w:r w:rsidRPr="00704B3C">
        <w:rPr>
          <w:b/>
          <w:bCs/>
          <w:sz w:val="24"/>
          <w:szCs w:val="24"/>
        </w:rPr>
        <w:t>О внесении изменений в постановление №28 от 04.03.2016 «О возложении полномочий по определению поставщиков (подрядчиков, исполнителей)  для муниципальных заказчиков Логовского сельского поселения Калачевского муниципального района Волгоградской области»</w:t>
      </w:r>
    </w:p>
    <w:p w:rsidR="008440AE" w:rsidRPr="00704B3C" w:rsidRDefault="008440AE" w:rsidP="008440AE">
      <w:pPr>
        <w:pStyle w:val="ConsPlusNormal"/>
        <w:jc w:val="both"/>
        <w:outlineLvl w:val="0"/>
        <w:rPr>
          <w:sz w:val="24"/>
          <w:szCs w:val="24"/>
        </w:rPr>
      </w:pPr>
    </w:p>
    <w:p w:rsidR="008440AE" w:rsidRPr="00704B3C" w:rsidRDefault="008440AE" w:rsidP="008440AE">
      <w:pPr>
        <w:pStyle w:val="ConsPlusNormal"/>
        <w:ind w:firstLine="540"/>
        <w:jc w:val="both"/>
        <w:rPr>
          <w:sz w:val="24"/>
          <w:szCs w:val="24"/>
        </w:rPr>
      </w:pPr>
      <w:r w:rsidRPr="00704B3C">
        <w:rPr>
          <w:sz w:val="24"/>
          <w:szCs w:val="24"/>
        </w:rPr>
        <w:t xml:space="preserve">В соответствии  </w:t>
      </w:r>
      <w:hyperlink r:id="rId5" w:history="1">
        <w:r w:rsidRPr="00704B3C">
          <w:rPr>
            <w:rStyle w:val="a4"/>
            <w:sz w:val="24"/>
            <w:szCs w:val="24"/>
            <w:u w:val="none"/>
          </w:rPr>
          <w:t>со статьей 26</w:t>
        </w:r>
      </w:hyperlink>
      <w:r w:rsidRPr="00704B3C">
        <w:rPr>
          <w:sz w:val="24"/>
          <w:szCs w:val="24"/>
        </w:rPr>
        <w:t xml:space="preserve"> Федерального закона от 05.04.2013 N 44-ФЗ "О контрактной системе в сфере закупок товаров, работ, услуг для обеспечения государственных и муниципальных нужд" и в целях эффективного и своевременного использования средств местного бюджета  </w:t>
      </w:r>
    </w:p>
    <w:p w:rsidR="008440AE" w:rsidRPr="00704B3C" w:rsidRDefault="008440AE" w:rsidP="008440AE">
      <w:pPr>
        <w:pStyle w:val="ConsPlusNormal"/>
        <w:ind w:firstLine="540"/>
        <w:jc w:val="both"/>
        <w:rPr>
          <w:sz w:val="24"/>
          <w:szCs w:val="24"/>
        </w:rPr>
      </w:pPr>
    </w:p>
    <w:p w:rsidR="008440AE" w:rsidRPr="00704B3C" w:rsidRDefault="008440AE" w:rsidP="008440AE">
      <w:pPr>
        <w:pStyle w:val="ConsPlusNormal"/>
        <w:ind w:firstLine="540"/>
        <w:jc w:val="both"/>
        <w:rPr>
          <w:b/>
          <w:sz w:val="24"/>
          <w:szCs w:val="24"/>
        </w:rPr>
      </w:pPr>
      <w:r w:rsidRPr="00704B3C">
        <w:rPr>
          <w:b/>
          <w:sz w:val="24"/>
          <w:szCs w:val="24"/>
        </w:rPr>
        <w:t>ПОСТАНОВЛЯЮ:</w:t>
      </w:r>
    </w:p>
    <w:p w:rsidR="008440AE" w:rsidRPr="00704B3C" w:rsidRDefault="008440AE" w:rsidP="008440AE">
      <w:pPr>
        <w:pStyle w:val="ConsPlusNormal"/>
        <w:ind w:firstLine="540"/>
        <w:jc w:val="both"/>
        <w:rPr>
          <w:sz w:val="24"/>
          <w:szCs w:val="24"/>
        </w:rPr>
      </w:pPr>
    </w:p>
    <w:p w:rsidR="008440AE" w:rsidRPr="00704B3C" w:rsidRDefault="008440AE" w:rsidP="008440AE">
      <w:pPr>
        <w:pStyle w:val="ConsPlusNormal"/>
        <w:ind w:firstLine="540"/>
        <w:jc w:val="both"/>
        <w:rPr>
          <w:sz w:val="24"/>
          <w:szCs w:val="24"/>
        </w:rPr>
      </w:pPr>
      <w:r w:rsidRPr="00704B3C">
        <w:rPr>
          <w:sz w:val="24"/>
          <w:szCs w:val="24"/>
        </w:rPr>
        <w:t xml:space="preserve">1. Внести в Постановление №28 от 04.03.2016 «О возложении полномочий по определению поставщиков (подрядчиков, исполнителей) для муниципальных заказчиков Логовского сельского поселения Калачевского муниципального района Волгоградской области» следующие изменения: </w:t>
      </w:r>
    </w:p>
    <w:p w:rsidR="008440AE" w:rsidRPr="00704B3C" w:rsidRDefault="008440AE" w:rsidP="008440AE">
      <w:pPr>
        <w:pStyle w:val="ConsPlusNormal"/>
        <w:ind w:firstLine="540"/>
        <w:jc w:val="both"/>
        <w:rPr>
          <w:sz w:val="24"/>
          <w:szCs w:val="24"/>
        </w:rPr>
      </w:pPr>
      <w:r w:rsidRPr="00704B3C">
        <w:rPr>
          <w:sz w:val="24"/>
          <w:szCs w:val="24"/>
        </w:rPr>
        <w:t>1.1 В пункт 1 после слов «и муниципальных бюджетных учреждений Логовского сельского поселения Калачевского муниципального района Волгоградской области» дополнить словами «</w:t>
      </w:r>
      <w:proofErr w:type="gramStart"/>
      <w:r w:rsidRPr="00704B3C">
        <w:rPr>
          <w:sz w:val="24"/>
          <w:szCs w:val="24"/>
        </w:rPr>
        <w:t>,м</w:t>
      </w:r>
      <w:proofErr w:type="gramEnd"/>
      <w:r w:rsidRPr="00704B3C">
        <w:rPr>
          <w:sz w:val="24"/>
          <w:szCs w:val="24"/>
        </w:rPr>
        <w:t>униципальных унитарных предприятий Логовского сельского поселения Калачевского муниципального района Волгоградской области, за исключением закупок, осуществляемых в течение года в соответствии с правовым актом, предусмотренным  частью 3 статьи 2 Федерального закона от 18 июля 2011 года  № 223-ФЗ «О закупках товаров, работ, услуг отдельными видами юридических лиц»</w:t>
      </w:r>
      <w:proofErr w:type="gramStart"/>
      <w:r w:rsidRPr="00704B3C">
        <w:rPr>
          <w:sz w:val="24"/>
          <w:szCs w:val="24"/>
        </w:rPr>
        <w:t>,»</w:t>
      </w:r>
      <w:proofErr w:type="gramEnd"/>
    </w:p>
    <w:p w:rsidR="008440AE" w:rsidRPr="00704B3C" w:rsidRDefault="008440AE" w:rsidP="008440AE">
      <w:pPr>
        <w:pStyle w:val="ConsPlusNormal"/>
        <w:ind w:firstLine="540"/>
        <w:jc w:val="both"/>
        <w:rPr>
          <w:sz w:val="24"/>
          <w:szCs w:val="24"/>
        </w:rPr>
      </w:pPr>
      <w:r w:rsidRPr="00704B3C">
        <w:rPr>
          <w:sz w:val="24"/>
          <w:szCs w:val="24"/>
        </w:rPr>
        <w:t>1.2. Пункт 2 изложить в новой редакции:</w:t>
      </w:r>
    </w:p>
    <w:p w:rsidR="008440AE" w:rsidRPr="00704B3C" w:rsidRDefault="008440AE" w:rsidP="008440AE">
      <w:pPr>
        <w:pStyle w:val="ConsPlusNormal"/>
        <w:ind w:firstLine="540"/>
        <w:jc w:val="both"/>
        <w:rPr>
          <w:sz w:val="24"/>
          <w:szCs w:val="24"/>
        </w:rPr>
      </w:pPr>
      <w:r w:rsidRPr="00704B3C">
        <w:rPr>
          <w:sz w:val="24"/>
          <w:szCs w:val="24"/>
        </w:rPr>
        <w:t>«2.Установить, что уполномоченный орган осуществляет определение поставщиков (подрядчиков, исполнителей) путем проведения открытых конкурсов, конкурсов с ограниченным участием, аукционов в электронной форме и запросов предложений:</w:t>
      </w:r>
    </w:p>
    <w:p w:rsidR="008440AE" w:rsidRPr="00704B3C" w:rsidRDefault="008440AE" w:rsidP="008440AE">
      <w:pPr>
        <w:pStyle w:val="ConsPlusNormal"/>
        <w:numPr>
          <w:ilvl w:val="0"/>
          <w:numId w:val="2"/>
        </w:numPr>
        <w:jc w:val="both"/>
        <w:rPr>
          <w:sz w:val="24"/>
          <w:szCs w:val="24"/>
        </w:rPr>
      </w:pPr>
      <w:r w:rsidRPr="00704B3C">
        <w:rPr>
          <w:sz w:val="24"/>
          <w:szCs w:val="24"/>
        </w:rPr>
        <w:t>по закупкам товаров, работ, услуг на сумму от 1 млн</w:t>
      </w:r>
      <w:proofErr w:type="gramStart"/>
      <w:r w:rsidRPr="00704B3C">
        <w:rPr>
          <w:sz w:val="24"/>
          <w:szCs w:val="24"/>
        </w:rPr>
        <w:t>.р</w:t>
      </w:r>
      <w:proofErr w:type="gramEnd"/>
      <w:r w:rsidRPr="00704B3C">
        <w:rPr>
          <w:sz w:val="24"/>
          <w:szCs w:val="24"/>
        </w:rPr>
        <w:t>ублей;</w:t>
      </w:r>
    </w:p>
    <w:p w:rsidR="008440AE" w:rsidRPr="00704B3C" w:rsidRDefault="008440AE" w:rsidP="008440AE">
      <w:pPr>
        <w:pStyle w:val="ConsPlusNormal"/>
        <w:numPr>
          <w:ilvl w:val="0"/>
          <w:numId w:val="2"/>
        </w:numPr>
        <w:jc w:val="both"/>
        <w:rPr>
          <w:sz w:val="24"/>
          <w:szCs w:val="24"/>
        </w:rPr>
      </w:pPr>
      <w:r w:rsidRPr="00704B3C">
        <w:rPr>
          <w:sz w:val="24"/>
          <w:szCs w:val="24"/>
        </w:rPr>
        <w:t>по закупкам автотранспортных  средств независимо от суммы начальной максимальной цены контракта</w:t>
      </w:r>
    </w:p>
    <w:p w:rsidR="008440AE" w:rsidRPr="00704B3C" w:rsidRDefault="008440AE" w:rsidP="008440AE">
      <w:pPr>
        <w:pStyle w:val="ConsPlusNormal"/>
        <w:ind w:firstLine="540"/>
        <w:jc w:val="both"/>
        <w:rPr>
          <w:sz w:val="24"/>
          <w:szCs w:val="24"/>
        </w:rPr>
      </w:pPr>
      <w:r w:rsidRPr="00704B3C">
        <w:rPr>
          <w:sz w:val="24"/>
          <w:szCs w:val="24"/>
        </w:rPr>
        <w:t>2.Контроль исполнения настоящего постановления оставляю за собой.</w:t>
      </w:r>
    </w:p>
    <w:p w:rsidR="008440AE" w:rsidRPr="00704B3C" w:rsidRDefault="008440AE" w:rsidP="008440AE">
      <w:pPr>
        <w:pStyle w:val="ConsPlusNormal"/>
        <w:ind w:firstLine="540"/>
        <w:jc w:val="both"/>
        <w:rPr>
          <w:sz w:val="24"/>
          <w:szCs w:val="24"/>
        </w:rPr>
      </w:pPr>
      <w:r w:rsidRPr="00704B3C">
        <w:rPr>
          <w:sz w:val="24"/>
          <w:szCs w:val="24"/>
        </w:rPr>
        <w:t>3. Настоящее постановление вступает в силу со дня подписания и подлежит  официальному опубликованию.</w:t>
      </w:r>
    </w:p>
    <w:p w:rsidR="008440AE" w:rsidRPr="00704B3C" w:rsidRDefault="008440AE" w:rsidP="008440AE">
      <w:pPr>
        <w:rPr>
          <w:rFonts w:ascii="Arial" w:hAnsi="Arial" w:cs="Arial"/>
          <w:sz w:val="24"/>
          <w:szCs w:val="24"/>
        </w:rPr>
      </w:pPr>
    </w:p>
    <w:p w:rsidR="008440AE" w:rsidRPr="00704B3C" w:rsidRDefault="008440AE" w:rsidP="008440AE">
      <w:pPr>
        <w:spacing w:after="0"/>
        <w:rPr>
          <w:rFonts w:ascii="Arial" w:hAnsi="Arial" w:cs="Arial"/>
          <w:b/>
          <w:color w:val="000000" w:themeColor="text1"/>
          <w:sz w:val="24"/>
          <w:szCs w:val="24"/>
        </w:rPr>
      </w:pPr>
      <w:r w:rsidRPr="00704B3C">
        <w:rPr>
          <w:rFonts w:ascii="Arial" w:hAnsi="Arial" w:cs="Arial"/>
          <w:b/>
          <w:color w:val="000000" w:themeColor="text1"/>
          <w:sz w:val="24"/>
          <w:szCs w:val="24"/>
        </w:rPr>
        <w:t>Глава Логовского</w:t>
      </w:r>
    </w:p>
    <w:p w:rsidR="005B17A7" w:rsidRPr="00704B3C" w:rsidRDefault="008440AE" w:rsidP="00704B3C">
      <w:pPr>
        <w:spacing w:after="0"/>
        <w:rPr>
          <w:rFonts w:ascii="Arial" w:hAnsi="Arial" w:cs="Arial"/>
          <w:sz w:val="24"/>
          <w:szCs w:val="24"/>
        </w:rPr>
      </w:pPr>
      <w:r w:rsidRPr="00704B3C">
        <w:rPr>
          <w:rFonts w:ascii="Arial" w:hAnsi="Arial" w:cs="Arial"/>
          <w:b/>
          <w:color w:val="000000" w:themeColor="text1"/>
          <w:sz w:val="24"/>
          <w:szCs w:val="24"/>
        </w:rPr>
        <w:t>сельского поселения                                                                 А.В. Братухин</w:t>
      </w:r>
      <w:r w:rsidRPr="00704B3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sectPr w:rsidR="005B17A7" w:rsidRPr="00704B3C" w:rsidSect="007F7D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9D96DB8"/>
    <w:multiLevelType w:val="hybridMultilevel"/>
    <w:tmpl w:val="B0D8FD76"/>
    <w:lvl w:ilvl="0" w:tplc="FE28008E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8440AE"/>
    <w:rsid w:val="005B17A7"/>
    <w:rsid w:val="00704B3C"/>
    <w:rsid w:val="007F7D26"/>
    <w:rsid w:val="00844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D26"/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8440AE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8440A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3">
    <w:name w:val="List Paragraph"/>
    <w:basedOn w:val="a"/>
    <w:uiPriority w:val="34"/>
    <w:qFormat/>
    <w:rsid w:val="008440AE"/>
    <w:pPr>
      <w:ind w:left="720"/>
      <w:contextualSpacing/>
    </w:pPr>
    <w:rPr>
      <w:rFonts w:eastAsiaTheme="minorHAnsi"/>
      <w:lang w:eastAsia="en-US"/>
    </w:rPr>
  </w:style>
  <w:style w:type="paragraph" w:customStyle="1" w:styleId="ConsPlusNormal">
    <w:name w:val="ConsPlusNormal"/>
    <w:rsid w:val="008440A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character" w:styleId="a4">
    <w:name w:val="Hyperlink"/>
    <w:basedOn w:val="a0"/>
    <w:uiPriority w:val="99"/>
    <w:semiHidden/>
    <w:unhideWhenUsed/>
    <w:rsid w:val="008440A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45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215EC7D1E0BF8BDAD38BB4B5870ACD5AB25B11D268B13E52CE966DB8B342C76237E2727D3C8382860rA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1987</Characters>
  <Application>Microsoft Office Word</Application>
  <DocSecurity>0</DocSecurity>
  <Lines>16</Lines>
  <Paragraphs>4</Paragraphs>
  <ScaleCrop>false</ScaleCrop>
  <Company/>
  <LinksUpToDate>false</LinksUpToDate>
  <CharactersWithSpaces>2331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2017-03-05T10:13:00Z</cp:lastPrinted>
  <dcterms:created xsi:type="dcterms:W3CDTF">2017-02-08T07:30:00Z</dcterms:created>
  <dcterms:modified xsi:type="dcterms:W3CDTF">2017-03-05T10:13:00Z</dcterms:modified>
</cp:coreProperties>
</file>