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4F" w:rsidRPr="003C484A" w:rsidRDefault="00C40AFB" w:rsidP="003C484A">
      <w:pPr>
        <w:pStyle w:val="4"/>
        <w:ind w:firstLine="709"/>
        <w:rPr>
          <w:rFonts w:ascii="Arial" w:hAnsi="Arial" w:cs="Arial"/>
          <w:b/>
          <w:sz w:val="24"/>
          <w:szCs w:val="24"/>
        </w:rPr>
      </w:pPr>
      <w:r w:rsidRPr="003C484A">
        <w:rPr>
          <w:rFonts w:ascii="Arial" w:hAnsi="Arial" w:cs="Arial"/>
          <w:b/>
          <w:sz w:val="24"/>
          <w:szCs w:val="24"/>
        </w:rPr>
        <w:t>АДМИНИСТРАЦИЯ</w:t>
      </w:r>
    </w:p>
    <w:p w:rsidR="007B364F" w:rsidRPr="003C484A" w:rsidRDefault="00C40AFB" w:rsidP="003C484A">
      <w:pPr>
        <w:ind w:firstLine="709"/>
        <w:jc w:val="center"/>
        <w:rPr>
          <w:rFonts w:ascii="Arial" w:hAnsi="Arial" w:cs="Arial"/>
          <w:b/>
          <w:sz w:val="24"/>
          <w:szCs w:val="24"/>
        </w:rPr>
      </w:pPr>
      <w:r w:rsidRPr="003C484A">
        <w:rPr>
          <w:rFonts w:ascii="Arial" w:hAnsi="Arial" w:cs="Arial"/>
          <w:b/>
          <w:sz w:val="24"/>
          <w:szCs w:val="24"/>
        </w:rPr>
        <w:t>ЛОГОВСКОГО СЕЛЬСКОГО ПОСЕЛЕНИЯ</w:t>
      </w:r>
    </w:p>
    <w:p w:rsidR="007B364F" w:rsidRPr="003C484A" w:rsidRDefault="00C40AFB" w:rsidP="003C484A">
      <w:pPr>
        <w:pStyle w:val="3"/>
        <w:ind w:firstLine="709"/>
        <w:rPr>
          <w:rFonts w:ascii="Arial" w:hAnsi="Arial" w:cs="Arial"/>
          <w:b/>
          <w:sz w:val="24"/>
          <w:szCs w:val="24"/>
        </w:rPr>
      </w:pPr>
      <w:r w:rsidRPr="003C484A">
        <w:rPr>
          <w:rFonts w:ascii="Arial" w:hAnsi="Arial" w:cs="Arial"/>
          <w:b/>
          <w:sz w:val="24"/>
          <w:szCs w:val="24"/>
        </w:rPr>
        <w:t xml:space="preserve">  КАЛАЧЁВСКОГО МУНИЦИПАЛЬНОГО РАЙОНА    </w:t>
      </w:r>
    </w:p>
    <w:p w:rsidR="007B364F" w:rsidRPr="003C484A" w:rsidRDefault="00C40AFB" w:rsidP="003C484A">
      <w:pPr>
        <w:pStyle w:val="3"/>
        <w:ind w:firstLine="709"/>
        <w:rPr>
          <w:rFonts w:ascii="Arial" w:hAnsi="Arial" w:cs="Arial"/>
          <w:b/>
          <w:sz w:val="24"/>
          <w:szCs w:val="24"/>
        </w:rPr>
      </w:pPr>
      <w:r w:rsidRPr="003C484A">
        <w:rPr>
          <w:rFonts w:ascii="Arial" w:hAnsi="Arial" w:cs="Arial"/>
          <w:b/>
          <w:sz w:val="24"/>
          <w:szCs w:val="24"/>
        </w:rPr>
        <w:t>ВОЛГОГРАДСКОЙ ОБЛАСТИ</w:t>
      </w:r>
    </w:p>
    <w:p w:rsidR="007B364F" w:rsidRPr="003C484A" w:rsidRDefault="007B364F" w:rsidP="003C484A">
      <w:pPr>
        <w:ind w:firstLine="709"/>
        <w:rPr>
          <w:rFonts w:ascii="Arial" w:hAnsi="Arial" w:cs="Arial"/>
          <w:sz w:val="24"/>
          <w:szCs w:val="24"/>
        </w:rPr>
      </w:pPr>
    </w:p>
    <w:tbl>
      <w:tblPr>
        <w:tblW w:w="0" w:type="auto"/>
        <w:tblInd w:w="288" w:type="dxa"/>
        <w:tblBorders>
          <w:top w:val="thinThickSmallGap" w:sz="24" w:space="0" w:color="auto"/>
        </w:tblBorders>
        <w:tblLayout w:type="fixed"/>
        <w:tblLook w:val="0000"/>
      </w:tblPr>
      <w:tblGrid>
        <w:gridCol w:w="9425"/>
      </w:tblGrid>
      <w:tr w:rsidR="007B364F" w:rsidRPr="003C484A">
        <w:trPr>
          <w:trHeight w:val="126"/>
        </w:trPr>
        <w:tc>
          <w:tcPr>
            <w:tcW w:w="9425" w:type="dxa"/>
            <w:tcBorders>
              <w:top w:val="thinThickSmallGap" w:sz="24" w:space="0" w:color="auto"/>
              <w:left w:val="nil"/>
              <w:bottom w:val="nil"/>
              <w:right w:val="nil"/>
            </w:tcBorders>
          </w:tcPr>
          <w:p w:rsidR="007B364F" w:rsidRPr="003C484A" w:rsidRDefault="007B364F" w:rsidP="003C484A">
            <w:pPr>
              <w:ind w:firstLine="709"/>
              <w:jc w:val="center"/>
              <w:rPr>
                <w:rFonts w:ascii="Arial" w:hAnsi="Arial" w:cs="Arial"/>
                <w:bCs/>
                <w:sz w:val="24"/>
                <w:szCs w:val="24"/>
              </w:rPr>
            </w:pPr>
          </w:p>
        </w:tc>
      </w:tr>
    </w:tbl>
    <w:p w:rsidR="007B364F" w:rsidRPr="003C484A" w:rsidRDefault="00C40AFB" w:rsidP="003C484A">
      <w:pPr>
        <w:pStyle w:val="4"/>
        <w:ind w:firstLine="709"/>
        <w:rPr>
          <w:rFonts w:ascii="Arial" w:hAnsi="Arial" w:cs="Arial"/>
          <w:b/>
          <w:bCs/>
          <w:sz w:val="24"/>
          <w:szCs w:val="24"/>
        </w:rPr>
      </w:pPr>
      <w:r w:rsidRPr="003C484A">
        <w:rPr>
          <w:rFonts w:ascii="Arial" w:hAnsi="Arial" w:cs="Arial"/>
          <w:b/>
          <w:bCs/>
          <w:sz w:val="24"/>
          <w:szCs w:val="24"/>
        </w:rPr>
        <w:t>ПОСТАНОВЛЕНИЕ</w:t>
      </w:r>
    </w:p>
    <w:p w:rsidR="007B364F" w:rsidRPr="003C484A" w:rsidRDefault="007B364F" w:rsidP="003C484A">
      <w:pPr>
        <w:tabs>
          <w:tab w:val="left" w:pos="-120"/>
        </w:tabs>
        <w:ind w:firstLine="709"/>
        <w:jc w:val="center"/>
        <w:rPr>
          <w:rFonts w:ascii="Arial" w:hAnsi="Arial" w:cs="Arial"/>
          <w:b/>
          <w:sz w:val="24"/>
          <w:szCs w:val="24"/>
        </w:rPr>
      </w:pPr>
    </w:p>
    <w:p w:rsidR="007B364F" w:rsidRPr="003C484A" w:rsidRDefault="00C40AFB" w:rsidP="003C484A">
      <w:pPr>
        <w:ind w:firstLine="709"/>
        <w:rPr>
          <w:rFonts w:ascii="Arial" w:hAnsi="Arial" w:cs="Arial"/>
          <w:color w:val="000000"/>
          <w:sz w:val="24"/>
          <w:szCs w:val="24"/>
        </w:rPr>
      </w:pPr>
      <w:r w:rsidRPr="003C484A">
        <w:rPr>
          <w:rFonts w:ascii="Arial" w:hAnsi="Arial" w:cs="Arial"/>
          <w:color w:val="000000"/>
          <w:sz w:val="24"/>
          <w:szCs w:val="24"/>
        </w:rPr>
        <w:t>От  08 сентября   2016  г.   №  83</w:t>
      </w:r>
    </w:p>
    <w:p w:rsidR="007B364F" w:rsidRPr="003C484A" w:rsidRDefault="007B364F" w:rsidP="003C484A">
      <w:pPr>
        <w:ind w:firstLine="709"/>
        <w:rPr>
          <w:rFonts w:ascii="Arial" w:hAnsi="Arial" w:cs="Arial"/>
          <w:sz w:val="24"/>
          <w:szCs w:val="24"/>
        </w:rPr>
      </w:pPr>
    </w:p>
    <w:p w:rsidR="007B364F" w:rsidRPr="003C484A" w:rsidRDefault="00C40AFB" w:rsidP="003C484A">
      <w:pPr>
        <w:ind w:firstLine="709"/>
        <w:jc w:val="center"/>
        <w:rPr>
          <w:rFonts w:ascii="Arial" w:hAnsi="Arial" w:cs="Arial"/>
          <w:b/>
          <w:color w:val="000000"/>
          <w:sz w:val="24"/>
          <w:szCs w:val="24"/>
        </w:rPr>
      </w:pPr>
      <w:r w:rsidRPr="003C484A">
        <w:rPr>
          <w:rFonts w:ascii="Arial" w:hAnsi="Arial" w:cs="Arial"/>
          <w:b/>
          <w:sz w:val="24"/>
          <w:szCs w:val="24"/>
        </w:rPr>
        <w:t>О внесении изменений в постановление № 43 от 20.08.2012  г. «</w:t>
      </w:r>
      <w:r w:rsidRPr="003C484A">
        <w:rPr>
          <w:rFonts w:ascii="Arial" w:hAnsi="Arial" w:cs="Arial"/>
          <w:b/>
          <w:color w:val="00000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B364F" w:rsidRPr="003C484A" w:rsidRDefault="007B364F" w:rsidP="003C484A">
      <w:pPr>
        <w:ind w:firstLine="709"/>
        <w:jc w:val="center"/>
        <w:rPr>
          <w:rFonts w:ascii="Arial" w:hAnsi="Arial" w:cs="Arial"/>
          <w:b/>
          <w:color w:val="000000"/>
          <w:sz w:val="24"/>
          <w:szCs w:val="24"/>
        </w:rPr>
      </w:pPr>
    </w:p>
    <w:p w:rsidR="007B364F" w:rsidRPr="003C484A" w:rsidRDefault="00C40AFB" w:rsidP="003C484A">
      <w:pPr>
        <w:ind w:firstLine="709"/>
        <w:jc w:val="both"/>
        <w:rPr>
          <w:rFonts w:ascii="Arial" w:hAnsi="Arial" w:cs="Arial"/>
          <w:color w:val="000000"/>
          <w:sz w:val="24"/>
          <w:szCs w:val="24"/>
        </w:rPr>
      </w:pPr>
      <w:proofErr w:type="gramStart"/>
      <w:r w:rsidRPr="003C484A">
        <w:rPr>
          <w:rFonts w:ascii="Arial" w:hAnsi="Arial" w:cs="Arial"/>
          <w:sz w:val="24"/>
          <w:szCs w:val="24"/>
        </w:rPr>
        <w:t xml:space="preserve">Во исполнение Федерального закона № 273- ФЗ от 25.12.2008 г. «О противодействии коррупции», Федерального закона от 17.07.2009 г №172-ФЗ «Об </w:t>
      </w:r>
      <w:proofErr w:type="spellStart"/>
      <w:r w:rsidRPr="003C484A">
        <w:rPr>
          <w:rFonts w:ascii="Arial" w:hAnsi="Arial" w:cs="Arial"/>
          <w:sz w:val="24"/>
          <w:szCs w:val="24"/>
        </w:rPr>
        <w:t>антикоррупционной</w:t>
      </w:r>
      <w:proofErr w:type="spellEnd"/>
      <w:r w:rsidRPr="003C484A">
        <w:rPr>
          <w:rFonts w:ascii="Arial" w:hAnsi="Arial" w:cs="Arial"/>
          <w:sz w:val="24"/>
          <w:szCs w:val="24"/>
        </w:rPr>
        <w:t xml:space="preserve"> экспертизе нормативно-правовых актов и проектов нормативно-правовых актов», </w:t>
      </w:r>
      <w:r w:rsidRPr="003C484A">
        <w:rPr>
          <w:rFonts w:ascii="Arial" w:hAnsi="Arial" w:cs="Arial"/>
          <w:color w:val="000000"/>
          <w:sz w:val="24"/>
          <w:szCs w:val="24"/>
        </w:rPr>
        <w:t xml:space="preserve">  закона Волгоградской области «О дополнительных мерах по противодействию коррупции в Волгоградской области» № 1920-ОД от 13.07.2009 г.,  проте</w:t>
      </w:r>
      <w:r w:rsidR="00D42824" w:rsidRPr="003C484A">
        <w:rPr>
          <w:rFonts w:ascii="Arial" w:hAnsi="Arial" w:cs="Arial"/>
          <w:color w:val="000000"/>
          <w:sz w:val="24"/>
          <w:szCs w:val="24"/>
        </w:rPr>
        <w:t>с</w:t>
      </w:r>
      <w:r w:rsidRPr="003C484A">
        <w:rPr>
          <w:rFonts w:ascii="Arial" w:hAnsi="Arial" w:cs="Arial"/>
          <w:color w:val="000000"/>
          <w:sz w:val="24"/>
          <w:szCs w:val="24"/>
        </w:rPr>
        <w:t xml:space="preserve">та  прокурора  Калачевского района от 12.08.2016 г. № 70-103/2016, руководствуясь уставом Логовского  сельского поселения </w:t>
      </w:r>
      <w:proofErr w:type="gramEnd"/>
    </w:p>
    <w:p w:rsidR="007B364F" w:rsidRPr="003C484A" w:rsidRDefault="007B364F" w:rsidP="003C484A">
      <w:pPr>
        <w:ind w:firstLine="709"/>
        <w:jc w:val="both"/>
        <w:rPr>
          <w:rFonts w:ascii="Arial" w:hAnsi="Arial" w:cs="Arial"/>
          <w:color w:val="000000"/>
          <w:sz w:val="24"/>
          <w:szCs w:val="24"/>
        </w:rPr>
      </w:pPr>
    </w:p>
    <w:p w:rsidR="007B364F" w:rsidRPr="003C484A" w:rsidRDefault="00D42824" w:rsidP="003C484A">
      <w:pPr>
        <w:pStyle w:val="Style6"/>
        <w:widowControl/>
        <w:spacing w:line="298" w:lineRule="exact"/>
        <w:ind w:firstLine="0"/>
        <w:rPr>
          <w:rStyle w:val="FontStyle13"/>
          <w:rFonts w:ascii="Arial" w:hAnsi="Arial" w:cs="Arial"/>
          <w:spacing w:val="70"/>
        </w:rPr>
      </w:pPr>
      <w:r w:rsidRPr="003C484A">
        <w:rPr>
          <w:rStyle w:val="FontStyle13"/>
          <w:rFonts w:ascii="Arial" w:hAnsi="Arial" w:cs="Arial"/>
          <w:spacing w:val="70"/>
        </w:rPr>
        <w:t>ПОСТАНОВЛЯЕТ:</w:t>
      </w:r>
    </w:p>
    <w:p w:rsidR="007B364F" w:rsidRPr="003C484A" w:rsidRDefault="007B364F" w:rsidP="003C484A">
      <w:pPr>
        <w:pStyle w:val="Style6"/>
        <w:widowControl/>
        <w:spacing w:line="298" w:lineRule="exact"/>
        <w:ind w:firstLine="709"/>
        <w:rPr>
          <w:rStyle w:val="FontStyle13"/>
          <w:rFonts w:ascii="Arial" w:hAnsi="Arial" w:cs="Arial"/>
          <w:spacing w:val="70"/>
        </w:rPr>
      </w:pPr>
    </w:p>
    <w:p w:rsidR="007B364F" w:rsidRPr="003C484A" w:rsidRDefault="00C40AFB" w:rsidP="003C484A">
      <w:pPr>
        <w:pStyle w:val="Style6"/>
        <w:widowControl/>
        <w:numPr>
          <w:ilvl w:val="0"/>
          <w:numId w:val="1"/>
        </w:numPr>
        <w:spacing w:line="240" w:lineRule="auto"/>
        <w:ind w:firstLine="709"/>
        <w:rPr>
          <w:rStyle w:val="FontStyle14"/>
          <w:rFonts w:ascii="Arial" w:hAnsi="Arial" w:cs="Arial"/>
        </w:rPr>
      </w:pPr>
      <w:r w:rsidRPr="003C484A">
        <w:rPr>
          <w:rStyle w:val="FontStyle14"/>
          <w:rFonts w:ascii="Arial" w:hAnsi="Arial" w:cs="Arial"/>
        </w:rPr>
        <w:t>Внести изменения  в подпункт  2.6.1 пункта 2 Административного регламента и читать его в новой редакции:</w:t>
      </w:r>
    </w:p>
    <w:p w:rsidR="007B364F" w:rsidRPr="003C484A" w:rsidRDefault="00D42824" w:rsidP="003C484A">
      <w:pPr>
        <w:ind w:firstLine="709"/>
        <w:jc w:val="both"/>
        <w:rPr>
          <w:rFonts w:ascii="Arial" w:hAnsi="Arial" w:cs="Arial"/>
          <w:color w:val="000000"/>
          <w:sz w:val="24"/>
          <w:szCs w:val="24"/>
        </w:rPr>
      </w:pPr>
      <w:r w:rsidRPr="003C484A">
        <w:rPr>
          <w:rStyle w:val="FontStyle14"/>
          <w:rFonts w:ascii="Arial" w:hAnsi="Arial" w:cs="Arial"/>
        </w:rPr>
        <w:t>“</w:t>
      </w:r>
      <w:r w:rsidR="00C40AFB" w:rsidRPr="003C484A">
        <w:rPr>
          <w:rStyle w:val="FontStyle14"/>
          <w:rFonts w:ascii="Arial" w:hAnsi="Arial" w:cs="Arial"/>
        </w:rPr>
        <w:t>2.6.1</w:t>
      </w:r>
      <w:r w:rsidRPr="003C484A">
        <w:rPr>
          <w:rStyle w:val="FontStyle14"/>
          <w:rFonts w:ascii="Arial" w:hAnsi="Arial" w:cs="Arial"/>
        </w:rPr>
        <w:t xml:space="preserve">. </w:t>
      </w:r>
      <w:r w:rsidR="00C40AFB" w:rsidRPr="003C484A">
        <w:rPr>
          <w:rFonts w:ascii="Arial" w:hAnsi="Arial" w:cs="Arial"/>
          <w:color w:val="000000"/>
          <w:sz w:val="24"/>
          <w:szCs w:val="24"/>
        </w:rPr>
        <w:t>Перечень документов, необходимых для предоставления муниципальной услуги, подлежащих предоставлению заявителем:</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-вступивший в законную силу судебный акт об установлении факта проживания на территории муниципального образования Волгоградской области; </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копию домовой книги (выписку из домовой книги) в случае регистрации по месту жительства в индивидуальном жилом доме;</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 письменное согласие гражданина и членов его семьи на обработку персональных данных; </w:t>
      </w:r>
    </w:p>
    <w:p w:rsidR="007B364F" w:rsidRPr="003C484A" w:rsidRDefault="00C40AFB" w:rsidP="003C484A">
      <w:pPr>
        <w:pStyle w:val="Style5"/>
        <w:spacing w:line="240" w:lineRule="auto"/>
        <w:ind w:firstLine="709"/>
        <w:rPr>
          <w:rStyle w:val="FontStyle12"/>
          <w:rFonts w:ascii="Arial" w:hAnsi="Arial" w:cs="Arial"/>
          <w:szCs w:val="24"/>
        </w:rPr>
      </w:pPr>
      <w:proofErr w:type="gramStart"/>
      <w:r w:rsidRPr="003C484A">
        <w:rPr>
          <w:rStyle w:val="FontStyle12"/>
          <w:rFonts w:ascii="Arial" w:hAnsi="Arial" w:cs="Arial"/>
          <w:szCs w:val="24"/>
        </w:rPr>
        <w:t>-</w:t>
      </w:r>
      <w:r w:rsidR="00D42824" w:rsidRPr="003C484A">
        <w:rPr>
          <w:rStyle w:val="FontStyle12"/>
          <w:rFonts w:ascii="Arial" w:hAnsi="Arial" w:cs="Arial"/>
          <w:szCs w:val="24"/>
        </w:rPr>
        <w:t xml:space="preserve"> </w:t>
      </w:r>
      <w:r w:rsidRPr="003C484A">
        <w:rPr>
          <w:rStyle w:val="FontStyle12"/>
          <w:rFonts w:ascii="Arial" w:hAnsi="Arial" w:cs="Arial"/>
          <w:szCs w:val="24"/>
        </w:rPr>
        <w:t xml:space="preserve">гражданин, являющийся собственником жилого помещения либо членом семьи собственника жилого помещения, копию правоустанавливающего документа, подтверждающего право собственности, возникшее до вступления в силу Федерального закона от 21 июля 1997 г. № 122-ФЗ «О государственной регистрации прав на недвижимое имущество и сделок с ним», в случае, если право собственности на объект недвижимости </w:t>
      </w:r>
      <w:r w:rsidRPr="003C484A">
        <w:rPr>
          <w:rStyle w:val="FontStyle12"/>
          <w:rFonts w:ascii="Arial" w:hAnsi="Arial" w:cs="Arial"/>
          <w:szCs w:val="24"/>
        </w:rPr>
        <w:lastRenderedPageBreak/>
        <w:t xml:space="preserve">не зарегистрировано в Федеральной службе </w:t>
      </w:r>
      <w:r w:rsidRPr="003C484A">
        <w:rPr>
          <w:rStyle w:val="FontStyle16"/>
          <w:rFonts w:ascii="Arial" w:hAnsi="Arial" w:cs="Arial"/>
          <w:b w:val="0"/>
          <w:szCs w:val="24"/>
        </w:rPr>
        <w:t xml:space="preserve">государственной </w:t>
      </w:r>
      <w:r w:rsidRPr="003C484A">
        <w:rPr>
          <w:rStyle w:val="FontStyle12"/>
          <w:rFonts w:ascii="Arial" w:hAnsi="Arial" w:cs="Arial"/>
          <w:szCs w:val="24"/>
        </w:rPr>
        <w:t>регистрации, кадастра и картографии;</w:t>
      </w:r>
      <w:proofErr w:type="gramEnd"/>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 малоимущие граждане - заключение о признании гражданина и членов его семьи </w:t>
      </w:r>
      <w:proofErr w:type="gramStart"/>
      <w:r w:rsidRPr="003C484A">
        <w:rPr>
          <w:rStyle w:val="FontStyle12"/>
          <w:rFonts w:ascii="Arial" w:hAnsi="Arial" w:cs="Arial"/>
          <w:szCs w:val="24"/>
        </w:rPr>
        <w:t>малоимущими</w:t>
      </w:r>
      <w:proofErr w:type="gramEnd"/>
      <w:r w:rsidRPr="003C484A">
        <w:rPr>
          <w:rStyle w:val="FontStyle12"/>
          <w:rFonts w:ascii="Arial" w:hAnsi="Arial" w:cs="Arial"/>
          <w:szCs w:val="24"/>
        </w:rPr>
        <w:t xml:space="preserve">; </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-при наличии в составе семьи гражданина больного, страдающею тяжелой формой хронического заболевания, при которой совместное проживание </w:t>
      </w:r>
      <w:r w:rsidRPr="003C484A">
        <w:rPr>
          <w:rStyle w:val="FontStyle16"/>
          <w:rFonts w:ascii="Arial" w:hAnsi="Arial" w:cs="Arial"/>
          <w:b w:val="0"/>
          <w:szCs w:val="24"/>
        </w:rPr>
        <w:t xml:space="preserve">с </w:t>
      </w:r>
      <w:r w:rsidRPr="003C484A">
        <w:rPr>
          <w:rStyle w:val="FontStyle12"/>
          <w:rFonts w:ascii="Arial" w:hAnsi="Arial" w:cs="Arial"/>
          <w:szCs w:val="24"/>
        </w:rPr>
        <w:t xml:space="preserve">ним в одной квартире невозможно, - документ, выданный медицинской организацией, </w:t>
      </w:r>
      <w:r w:rsidRPr="003C484A">
        <w:rPr>
          <w:rStyle w:val="FontStyle16"/>
          <w:rFonts w:ascii="Arial" w:hAnsi="Arial" w:cs="Arial"/>
          <w:b w:val="0"/>
          <w:szCs w:val="24"/>
        </w:rPr>
        <w:t xml:space="preserve">с </w:t>
      </w:r>
      <w:r w:rsidRPr="003C484A">
        <w:rPr>
          <w:rStyle w:val="FontStyle12"/>
          <w:rFonts w:ascii="Arial" w:hAnsi="Arial" w:cs="Arial"/>
          <w:szCs w:val="24"/>
        </w:rPr>
        <w:t>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 </w:t>
      </w:r>
      <w:proofErr w:type="gramStart"/>
      <w:r w:rsidRPr="003C484A">
        <w:rPr>
          <w:rStyle w:val="FontStyle16"/>
          <w:rFonts w:ascii="Arial" w:hAnsi="Arial" w:cs="Arial"/>
          <w:b w:val="0"/>
          <w:szCs w:val="24"/>
        </w:rPr>
        <w:t xml:space="preserve">в </w:t>
      </w:r>
      <w:r w:rsidRPr="003C484A">
        <w:rPr>
          <w:rStyle w:val="FontStyle12"/>
          <w:rFonts w:ascii="Arial" w:hAnsi="Arial" w:cs="Arial"/>
          <w:szCs w:val="24"/>
        </w:rPr>
        <w:t>случае обращения с заявлением о принятии на учет в орган</w:t>
      </w:r>
      <w:proofErr w:type="gramEnd"/>
      <w:r w:rsidRPr="003C484A">
        <w:rPr>
          <w:rStyle w:val="FontStyle12"/>
          <w:rFonts w:ascii="Arial" w:hAnsi="Arial" w:cs="Arial"/>
          <w:szCs w:val="24"/>
        </w:rPr>
        <w:t xml:space="preserve">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 </w:t>
      </w:r>
      <w:proofErr w:type="gramStart"/>
      <w:r w:rsidRPr="003C484A">
        <w:rPr>
          <w:rStyle w:val="FontStyle12"/>
          <w:rFonts w:ascii="Arial" w:hAnsi="Arial" w:cs="Arial"/>
          <w:szCs w:val="24"/>
        </w:rPr>
        <w:t xml:space="preserve">-граждане,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 </w:t>
      </w:r>
      <w:proofErr w:type="gramEnd"/>
    </w:p>
    <w:p w:rsidR="007B364F" w:rsidRPr="003C484A" w:rsidRDefault="00C40AFB" w:rsidP="003C484A">
      <w:pPr>
        <w:pStyle w:val="Style5"/>
        <w:spacing w:line="240" w:lineRule="auto"/>
        <w:ind w:firstLine="709"/>
        <w:rPr>
          <w:rStyle w:val="FontStyle12"/>
          <w:rFonts w:ascii="Arial" w:hAnsi="Arial" w:cs="Arial"/>
          <w:szCs w:val="24"/>
        </w:rPr>
      </w:pPr>
      <w:r w:rsidRPr="003C484A">
        <w:rPr>
          <w:rStyle w:val="FontStyle12"/>
          <w:rFonts w:ascii="Arial" w:hAnsi="Arial" w:cs="Arial"/>
          <w:szCs w:val="24"/>
        </w:rPr>
        <w:t xml:space="preserve">-в случае подписания заявления о принятии па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 </w:t>
      </w:r>
    </w:p>
    <w:p w:rsidR="007B364F" w:rsidRPr="003C484A" w:rsidRDefault="00C40AFB" w:rsidP="003C484A">
      <w:pPr>
        <w:pStyle w:val="Style5"/>
        <w:spacing w:line="240" w:lineRule="auto"/>
        <w:ind w:firstLine="709"/>
        <w:rPr>
          <w:rStyle w:val="FontStyle14"/>
          <w:rFonts w:ascii="Arial" w:hAnsi="Arial" w:cs="Arial"/>
        </w:rPr>
      </w:pPr>
      <w:r w:rsidRPr="003C484A">
        <w:rPr>
          <w:rStyle w:val="FontStyle12"/>
          <w:rFonts w:ascii="Arial" w:hAnsi="Arial" w:cs="Arial"/>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пли членом семьи нанимателя жилого помещения по договору найма жилого помещения частного жилищного </w:t>
      </w:r>
      <w:r w:rsidRPr="003C484A">
        <w:rPr>
          <w:rStyle w:val="FontStyle16"/>
          <w:rFonts w:ascii="Arial" w:hAnsi="Arial" w:cs="Arial"/>
          <w:b w:val="0"/>
          <w:szCs w:val="24"/>
        </w:rPr>
        <w:t xml:space="preserve">фонда </w:t>
      </w:r>
      <w:r w:rsidRPr="003C484A">
        <w:rPr>
          <w:rStyle w:val="FontStyle12"/>
          <w:rFonts w:ascii="Arial" w:hAnsi="Arial" w:cs="Arial"/>
          <w:szCs w:val="24"/>
        </w:rPr>
        <w:t xml:space="preserve">социального использования, - копию </w:t>
      </w:r>
      <w:proofErr w:type="gramStart"/>
      <w:r w:rsidRPr="003C484A">
        <w:rPr>
          <w:rStyle w:val="FontStyle12"/>
          <w:rFonts w:ascii="Arial" w:hAnsi="Arial" w:cs="Arial"/>
          <w:szCs w:val="24"/>
        </w:rPr>
        <w:t>договора найма жилого помещения жилищного фонда социального использования</w:t>
      </w:r>
      <w:proofErr w:type="gramEnd"/>
      <w:r w:rsidRPr="003C484A">
        <w:rPr>
          <w:rStyle w:val="FontStyle12"/>
          <w:rFonts w:ascii="Arial" w:hAnsi="Arial" w:cs="Arial"/>
          <w:szCs w:val="24"/>
        </w:rPr>
        <w:t>.”</w:t>
      </w:r>
    </w:p>
    <w:p w:rsidR="007B364F" w:rsidRPr="003C484A" w:rsidRDefault="007B364F" w:rsidP="003C484A">
      <w:pPr>
        <w:pStyle w:val="Style6"/>
        <w:widowControl/>
        <w:spacing w:line="240" w:lineRule="auto"/>
        <w:ind w:firstLine="709"/>
        <w:rPr>
          <w:rStyle w:val="FontStyle14"/>
          <w:rFonts w:ascii="Arial" w:hAnsi="Arial" w:cs="Arial"/>
        </w:rPr>
      </w:pPr>
    </w:p>
    <w:p w:rsidR="007B364F" w:rsidRPr="003C484A" w:rsidRDefault="00C40AFB" w:rsidP="003C484A">
      <w:pPr>
        <w:pStyle w:val="Style6"/>
        <w:widowControl/>
        <w:numPr>
          <w:ilvl w:val="0"/>
          <w:numId w:val="1"/>
        </w:numPr>
        <w:spacing w:line="240" w:lineRule="auto"/>
        <w:ind w:firstLine="709"/>
        <w:rPr>
          <w:rStyle w:val="FontStyle14"/>
          <w:rFonts w:ascii="Arial" w:hAnsi="Arial" w:cs="Arial"/>
        </w:rPr>
      </w:pPr>
      <w:r w:rsidRPr="003C484A">
        <w:rPr>
          <w:rStyle w:val="FontStyle14"/>
          <w:rFonts w:ascii="Arial" w:hAnsi="Arial" w:cs="Arial"/>
        </w:rPr>
        <w:t>Внести изменения  в подпункт  2.6.2 пункта 2 Административного регламента и читать его в новой редакции:</w:t>
      </w:r>
    </w:p>
    <w:p w:rsidR="007B364F" w:rsidRPr="003C484A" w:rsidRDefault="007B364F" w:rsidP="003C484A">
      <w:pPr>
        <w:pStyle w:val="Style6"/>
        <w:widowControl/>
        <w:spacing w:line="240" w:lineRule="auto"/>
        <w:ind w:firstLine="709"/>
        <w:rPr>
          <w:rStyle w:val="FontStyle14"/>
          <w:rFonts w:ascii="Arial" w:hAnsi="Arial" w:cs="Arial"/>
        </w:rPr>
      </w:pPr>
    </w:p>
    <w:p w:rsidR="007B364F" w:rsidRPr="003C484A" w:rsidRDefault="00C40AFB" w:rsidP="003C484A">
      <w:pPr>
        <w:ind w:firstLine="709"/>
        <w:jc w:val="both"/>
        <w:rPr>
          <w:rFonts w:ascii="Arial" w:hAnsi="Arial" w:cs="Arial"/>
          <w:color w:val="000000"/>
          <w:sz w:val="24"/>
          <w:szCs w:val="24"/>
        </w:rPr>
      </w:pPr>
      <w:r w:rsidRPr="003C484A">
        <w:rPr>
          <w:rFonts w:ascii="Arial" w:hAnsi="Arial" w:cs="Arial"/>
          <w:color w:val="000000"/>
          <w:sz w:val="24"/>
          <w:szCs w:val="24"/>
        </w:rPr>
        <w:t>“2.6.2. Перечень документов, необходимых для предоставления муниципальной услуги, которые находятся в распоряжении государственных органах, органах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7B364F" w:rsidRPr="003C484A" w:rsidRDefault="00C40AFB" w:rsidP="003C484A">
      <w:pPr>
        <w:pStyle w:val="Style9"/>
        <w:tabs>
          <w:tab w:val="left" w:pos="998"/>
        </w:tabs>
        <w:spacing w:line="240" w:lineRule="auto"/>
        <w:ind w:firstLine="709"/>
        <w:rPr>
          <w:rStyle w:val="FontStyle12"/>
          <w:rFonts w:ascii="Arial" w:hAnsi="Arial" w:cs="Arial"/>
          <w:szCs w:val="24"/>
        </w:rPr>
      </w:pPr>
      <w:r w:rsidRPr="003C484A">
        <w:rPr>
          <w:rStyle w:val="FontStyle16"/>
          <w:rFonts w:ascii="Arial" w:hAnsi="Arial" w:cs="Arial"/>
          <w:b w:val="0"/>
          <w:spacing w:val="40"/>
          <w:szCs w:val="24"/>
        </w:rPr>
        <w:t>1)</w:t>
      </w:r>
      <w:r w:rsidRPr="003C484A">
        <w:rPr>
          <w:rStyle w:val="FontStyle16"/>
          <w:rFonts w:ascii="Arial" w:hAnsi="Arial" w:cs="Arial"/>
          <w:b w:val="0"/>
          <w:szCs w:val="24"/>
        </w:rPr>
        <w:tab/>
      </w:r>
      <w:r w:rsidRPr="003C484A">
        <w:rPr>
          <w:rStyle w:val="FontStyle12"/>
          <w:rFonts w:ascii="Arial" w:hAnsi="Arial" w:cs="Arial"/>
          <w:szCs w:val="24"/>
        </w:rPr>
        <w:t>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7B364F" w:rsidRPr="003C484A" w:rsidRDefault="00C40AFB" w:rsidP="003C484A">
      <w:pPr>
        <w:pStyle w:val="Style9"/>
        <w:tabs>
          <w:tab w:val="left" w:pos="1152"/>
        </w:tabs>
        <w:spacing w:line="240" w:lineRule="auto"/>
        <w:ind w:firstLine="709"/>
        <w:rPr>
          <w:rStyle w:val="FontStyle12"/>
          <w:rFonts w:ascii="Arial" w:hAnsi="Arial" w:cs="Arial"/>
          <w:szCs w:val="24"/>
        </w:rPr>
      </w:pPr>
      <w:proofErr w:type="gramStart"/>
      <w:r w:rsidRPr="003C484A">
        <w:rPr>
          <w:rStyle w:val="FontStyle16"/>
          <w:rFonts w:ascii="Arial" w:hAnsi="Arial" w:cs="Arial"/>
          <w:b w:val="0"/>
          <w:spacing w:val="40"/>
          <w:szCs w:val="24"/>
        </w:rPr>
        <w:t>2)</w:t>
      </w:r>
      <w:r w:rsidRPr="003C484A">
        <w:rPr>
          <w:rStyle w:val="FontStyle16"/>
          <w:rFonts w:ascii="Arial" w:hAnsi="Arial" w:cs="Arial"/>
          <w:b w:val="0"/>
          <w:szCs w:val="24"/>
        </w:rPr>
        <w:tab/>
      </w:r>
      <w:r w:rsidRPr="003C484A">
        <w:rPr>
          <w:rStyle w:val="FontStyle12"/>
          <w:rFonts w:ascii="Arial" w:hAnsi="Arial" w:cs="Arial"/>
          <w:szCs w:val="24"/>
        </w:rPr>
        <w:t>сведения (документы) организаци</w:t>
      </w:r>
      <w:r w:rsidR="00D42824" w:rsidRPr="003C484A">
        <w:rPr>
          <w:rStyle w:val="FontStyle12"/>
          <w:rFonts w:ascii="Arial" w:hAnsi="Arial" w:cs="Arial"/>
          <w:szCs w:val="24"/>
        </w:rPr>
        <w:t>й (органов) по государственному техническому учету</w:t>
      </w:r>
      <w:r w:rsidRPr="003C484A">
        <w:rPr>
          <w:rStyle w:val="FontStyle12"/>
          <w:rFonts w:ascii="Arial" w:hAnsi="Arial" w:cs="Arial"/>
          <w:szCs w:val="24"/>
        </w:rPr>
        <w:t xml:space="preserve"> и (или) технической инвентаризации объектов капитального</w:t>
      </w:r>
      <w:r w:rsidR="00D42824" w:rsidRPr="003C484A">
        <w:rPr>
          <w:rStyle w:val="FontStyle12"/>
          <w:rFonts w:ascii="Arial" w:hAnsi="Arial" w:cs="Arial"/>
          <w:szCs w:val="24"/>
        </w:rPr>
        <w:t xml:space="preserve"> </w:t>
      </w:r>
      <w:r w:rsidRPr="003C484A">
        <w:rPr>
          <w:rStyle w:val="FontStyle12"/>
          <w:rFonts w:ascii="Arial" w:hAnsi="Arial" w:cs="Arial"/>
          <w:szCs w:val="24"/>
        </w:rPr>
        <w:t>строительства о жилых помещениях, занимаемых гражданином и (или) членами</w:t>
      </w:r>
      <w:r w:rsidR="00D42824" w:rsidRPr="003C484A">
        <w:rPr>
          <w:rStyle w:val="FontStyle12"/>
          <w:rFonts w:ascii="Arial" w:hAnsi="Arial" w:cs="Arial"/>
          <w:szCs w:val="24"/>
        </w:rPr>
        <w:t xml:space="preserve"> </w:t>
      </w:r>
      <w:r w:rsidRPr="003C484A">
        <w:rPr>
          <w:rStyle w:val="FontStyle12"/>
          <w:rFonts w:ascii="Arial" w:hAnsi="Arial" w:cs="Arial"/>
          <w:szCs w:val="24"/>
        </w:rPr>
        <w:t>его семьи, если право собственности на них возникло до вступления в силу</w:t>
      </w:r>
      <w:r w:rsidR="00D42824" w:rsidRPr="003C484A">
        <w:rPr>
          <w:rStyle w:val="FontStyle12"/>
          <w:rFonts w:ascii="Arial" w:hAnsi="Arial" w:cs="Arial"/>
          <w:szCs w:val="24"/>
        </w:rPr>
        <w:t xml:space="preserve"> </w:t>
      </w:r>
      <w:r w:rsidRPr="003C484A">
        <w:rPr>
          <w:rStyle w:val="FontStyle12"/>
          <w:rFonts w:ascii="Arial" w:hAnsi="Arial" w:cs="Arial"/>
          <w:szCs w:val="24"/>
        </w:rPr>
        <w:t xml:space="preserve">Федерального закона </w:t>
      </w:r>
      <w:r w:rsidRPr="003C484A">
        <w:rPr>
          <w:rStyle w:val="FontStyle16"/>
          <w:rFonts w:ascii="Arial" w:hAnsi="Arial" w:cs="Arial"/>
          <w:b w:val="0"/>
          <w:szCs w:val="24"/>
        </w:rPr>
        <w:t xml:space="preserve">«О </w:t>
      </w:r>
      <w:r w:rsidRPr="003C484A">
        <w:rPr>
          <w:rStyle w:val="FontStyle12"/>
          <w:rFonts w:ascii="Arial" w:hAnsi="Arial" w:cs="Arial"/>
          <w:szCs w:val="24"/>
        </w:rPr>
        <w:t>государственной регистрации прав на недвижимое</w:t>
      </w:r>
      <w:r w:rsidR="00D42824" w:rsidRPr="003C484A">
        <w:rPr>
          <w:rStyle w:val="FontStyle12"/>
          <w:rFonts w:ascii="Arial" w:hAnsi="Arial" w:cs="Arial"/>
          <w:szCs w:val="24"/>
        </w:rPr>
        <w:t xml:space="preserve"> </w:t>
      </w:r>
      <w:r w:rsidRPr="003C484A">
        <w:rPr>
          <w:rStyle w:val="FontStyle12"/>
          <w:rFonts w:ascii="Arial" w:hAnsi="Arial" w:cs="Arial"/>
          <w:szCs w:val="24"/>
        </w:rPr>
        <w:t>имущество и сделок с ним» и (или) па момент обращения гражданина с</w:t>
      </w:r>
      <w:r w:rsidR="00D42824" w:rsidRPr="003C484A">
        <w:rPr>
          <w:rStyle w:val="FontStyle12"/>
          <w:rFonts w:ascii="Arial" w:hAnsi="Arial" w:cs="Arial"/>
          <w:szCs w:val="24"/>
        </w:rPr>
        <w:t xml:space="preserve"> </w:t>
      </w:r>
      <w:r w:rsidRPr="003C484A">
        <w:rPr>
          <w:rStyle w:val="FontStyle12"/>
          <w:rFonts w:ascii="Arial" w:hAnsi="Arial" w:cs="Arial"/>
          <w:szCs w:val="24"/>
        </w:rPr>
        <w:t>заявлением о принятии на</w:t>
      </w:r>
      <w:proofErr w:type="gramEnd"/>
      <w:r w:rsidRPr="003C484A">
        <w:rPr>
          <w:rStyle w:val="FontStyle12"/>
          <w:rFonts w:ascii="Arial" w:hAnsi="Arial" w:cs="Arial"/>
          <w:szCs w:val="24"/>
        </w:rPr>
        <w:t xml:space="preserve"> учет об указанных помещениях отсутствовали сведения</w:t>
      </w:r>
      <w:r w:rsidR="00D42824" w:rsidRPr="003C484A">
        <w:rPr>
          <w:rStyle w:val="FontStyle12"/>
          <w:rFonts w:ascii="Arial" w:hAnsi="Arial" w:cs="Arial"/>
          <w:szCs w:val="24"/>
        </w:rPr>
        <w:t xml:space="preserve"> </w:t>
      </w:r>
      <w:r w:rsidRPr="003C484A">
        <w:rPr>
          <w:rStyle w:val="FontStyle12"/>
          <w:rFonts w:ascii="Arial" w:hAnsi="Arial" w:cs="Arial"/>
          <w:szCs w:val="24"/>
        </w:rPr>
        <w:t xml:space="preserve">федерального органа исполнительной </w:t>
      </w:r>
      <w:r w:rsidRPr="003C484A">
        <w:rPr>
          <w:rStyle w:val="FontStyle12"/>
          <w:rFonts w:ascii="Arial" w:hAnsi="Arial" w:cs="Arial"/>
          <w:szCs w:val="24"/>
        </w:rPr>
        <w:lastRenderedPageBreak/>
        <w:t>власти, осуществляющего государственную</w:t>
      </w:r>
      <w:r w:rsidR="00D42824" w:rsidRPr="003C484A">
        <w:rPr>
          <w:rStyle w:val="FontStyle12"/>
          <w:rFonts w:ascii="Arial" w:hAnsi="Arial" w:cs="Arial"/>
          <w:szCs w:val="24"/>
        </w:rPr>
        <w:t xml:space="preserve"> </w:t>
      </w:r>
      <w:r w:rsidRPr="003C484A">
        <w:rPr>
          <w:rStyle w:val="FontStyle12"/>
          <w:rFonts w:ascii="Arial" w:hAnsi="Arial" w:cs="Arial"/>
          <w:szCs w:val="24"/>
        </w:rPr>
        <w:t>регистрацию прав на недвижимое имущество и сделок с ним, в Едином государственном реестре прав на недвижимое имущество и сделок с ним;</w:t>
      </w:r>
    </w:p>
    <w:p w:rsidR="007B364F" w:rsidRPr="003C484A" w:rsidRDefault="00C40AFB" w:rsidP="003C484A">
      <w:pPr>
        <w:pStyle w:val="Style9"/>
        <w:tabs>
          <w:tab w:val="left" w:pos="994"/>
        </w:tabs>
        <w:spacing w:line="240" w:lineRule="auto"/>
        <w:ind w:firstLine="709"/>
        <w:rPr>
          <w:rStyle w:val="FontStyle12"/>
          <w:rFonts w:ascii="Arial" w:hAnsi="Arial" w:cs="Arial"/>
          <w:szCs w:val="24"/>
        </w:rPr>
      </w:pPr>
      <w:proofErr w:type="gramStart"/>
      <w:r w:rsidRPr="003C484A">
        <w:rPr>
          <w:rStyle w:val="FontStyle12"/>
          <w:rFonts w:ascii="Arial" w:hAnsi="Arial" w:cs="Arial"/>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w:t>
      </w:r>
      <w:r w:rsidR="00D42824" w:rsidRPr="003C484A">
        <w:rPr>
          <w:rStyle w:val="FontStyle12"/>
          <w:rFonts w:ascii="Arial" w:hAnsi="Arial" w:cs="Arial"/>
          <w:szCs w:val="24"/>
        </w:rPr>
        <w:t xml:space="preserve">ого лицевого счета и другие), </w:t>
      </w:r>
      <w:r w:rsidRPr="003C484A">
        <w:rPr>
          <w:rStyle w:val="FontStyle12"/>
          <w:rFonts w:ascii="Arial" w:hAnsi="Arial" w:cs="Arial"/>
          <w:szCs w:val="24"/>
        </w:rPr>
        <w:t>для гражданина, являющегося нанимателем жилою помещения по договору социального найма или членом семьи нанимателя жилого помещения по договору социального найма;</w:t>
      </w:r>
      <w:proofErr w:type="gramEnd"/>
    </w:p>
    <w:p w:rsidR="007B364F" w:rsidRPr="003C484A" w:rsidRDefault="00C40AFB" w:rsidP="003C484A">
      <w:pPr>
        <w:pStyle w:val="Style9"/>
        <w:tabs>
          <w:tab w:val="left" w:pos="994"/>
        </w:tabs>
        <w:spacing w:line="240" w:lineRule="auto"/>
        <w:ind w:firstLine="709"/>
        <w:rPr>
          <w:rStyle w:val="FontStyle12"/>
          <w:rFonts w:ascii="Arial" w:hAnsi="Arial" w:cs="Arial"/>
          <w:szCs w:val="24"/>
        </w:rPr>
      </w:pPr>
      <w:r w:rsidRPr="003C484A">
        <w:rPr>
          <w:rStyle w:val="FontStyle12"/>
          <w:rFonts w:ascii="Arial" w:hAnsi="Arial" w:cs="Arial"/>
          <w:szCs w:val="24"/>
        </w:rPr>
        <w:t>4)сведения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7B364F" w:rsidRPr="003C484A" w:rsidRDefault="00C40AFB" w:rsidP="003C484A">
      <w:pPr>
        <w:pStyle w:val="Style9"/>
        <w:tabs>
          <w:tab w:val="left" w:pos="994"/>
        </w:tabs>
        <w:spacing w:line="240" w:lineRule="auto"/>
        <w:ind w:firstLine="709"/>
        <w:rPr>
          <w:rStyle w:val="FontStyle12"/>
          <w:rFonts w:ascii="Arial" w:hAnsi="Arial" w:cs="Arial"/>
          <w:szCs w:val="24"/>
        </w:rPr>
      </w:pPr>
      <w:r w:rsidRPr="003C484A">
        <w:rPr>
          <w:rStyle w:val="FontStyle12"/>
          <w:rFonts w:ascii="Arial" w:hAnsi="Arial" w:cs="Arial"/>
          <w:szCs w:val="24"/>
        </w:rPr>
        <w:t>5)решение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7B364F" w:rsidRPr="003C484A" w:rsidRDefault="00C40AFB" w:rsidP="003C484A">
      <w:pPr>
        <w:pStyle w:val="Style9"/>
        <w:tabs>
          <w:tab w:val="left" w:pos="994"/>
        </w:tabs>
        <w:spacing w:line="240" w:lineRule="auto"/>
        <w:ind w:firstLine="709"/>
        <w:rPr>
          <w:rStyle w:val="FontStyle12"/>
          <w:rFonts w:ascii="Arial" w:hAnsi="Arial" w:cs="Arial"/>
          <w:szCs w:val="24"/>
        </w:rPr>
      </w:pPr>
      <w:r w:rsidRPr="003C484A">
        <w:rPr>
          <w:rStyle w:val="FontStyle12"/>
          <w:rFonts w:ascii="Arial" w:hAnsi="Arial" w:cs="Arial"/>
          <w:szCs w:val="24"/>
        </w:rPr>
        <w:t>6)копию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7B364F" w:rsidRPr="003C484A" w:rsidRDefault="00C40AFB" w:rsidP="003C484A">
      <w:pPr>
        <w:pStyle w:val="Style9"/>
        <w:tabs>
          <w:tab w:val="left" w:pos="1133"/>
        </w:tabs>
        <w:spacing w:line="240" w:lineRule="auto"/>
        <w:ind w:firstLine="709"/>
        <w:rPr>
          <w:rStyle w:val="FontStyle14"/>
          <w:rFonts w:ascii="Arial" w:hAnsi="Arial" w:cs="Arial"/>
        </w:rPr>
      </w:pPr>
      <w:r w:rsidRPr="003C484A">
        <w:rPr>
          <w:rStyle w:val="FontStyle12"/>
          <w:rFonts w:ascii="Arial" w:hAnsi="Arial" w:cs="Arial"/>
          <w:szCs w:val="24"/>
        </w:rPr>
        <w:t>7)</w:t>
      </w:r>
      <w:r w:rsidRPr="003C484A">
        <w:rPr>
          <w:rStyle w:val="FontStyle12"/>
          <w:rFonts w:ascii="Arial" w:hAnsi="Arial" w:cs="Arial"/>
          <w:spacing w:val="0"/>
          <w:szCs w:val="24"/>
        </w:rPr>
        <w:tab/>
      </w:r>
      <w:r w:rsidRPr="003C484A">
        <w:rPr>
          <w:rStyle w:val="FontStyle12"/>
          <w:rFonts w:ascii="Arial" w:hAnsi="Arial" w:cs="Arial"/>
          <w:szCs w:val="24"/>
        </w:rPr>
        <w:t>копию технического паспорта жилого помещения, если указанное</w:t>
      </w:r>
      <w:r w:rsidRPr="003C484A">
        <w:rPr>
          <w:rStyle w:val="FontStyle12"/>
          <w:rFonts w:ascii="Arial" w:hAnsi="Arial" w:cs="Arial"/>
          <w:szCs w:val="24"/>
        </w:rPr>
        <w:br/>
        <w:t>помещение не было поставлено на кадастровый учет.</w:t>
      </w:r>
    </w:p>
    <w:p w:rsidR="007B364F" w:rsidRPr="003C484A" w:rsidRDefault="00C40AFB" w:rsidP="003C484A">
      <w:pPr>
        <w:ind w:firstLine="709"/>
        <w:jc w:val="both"/>
        <w:rPr>
          <w:rFonts w:ascii="Arial" w:hAnsi="Arial" w:cs="Arial"/>
          <w:sz w:val="24"/>
          <w:szCs w:val="24"/>
        </w:rPr>
      </w:pPr>
      <w:r w:rsidRPr="003C484A">
        <w:rPr>
          <w:rFonts w:ascii="Arial" w:hAnsi="Arial" w:cs="Arial"/>
          <w:color w:val="000000"/>
          <w:sz w:val="24"/>
          <w:szCs w:val="24"/>
        </w:rPr>
        <w:t xml:space="preserve">3. </w:t>
      </w:r>
      <w:r w:rsidRPr="003C484A">
        <w:rPr>
          <w:rFonts w:ascii="Arial" w:hAnsi="Arial" w:cs="Arial"/>
          <w:sz w:val="24"/>
          <w:szCs w:val="24"/>
        </w:rPr>
        <w:t xml:space="preserve">Настоящее постановление </w:t>
      </w:r>
      <w:proofErr w:type="spellStart"/>
      <w:r w:rsidRPr="003C484A">
        <w:rPr>
          <w:rFonts w:ascii="Arial" w:hAnsi="Arial" w:cs="Arial"/>
          <w:sz w:val="24"/>
          <w:szCs w:val="24"/>
          <w:lang w:val="de-DE"/>
        </w:rPr>
        <w:t>вступает</w:t>
      </w:r>
      <w:proofErr w:type="spellEnd"/>
      <w:r w:rsidRPr="003C484A">
        <w:rPr>
          <w:rFonts w:ascii="Arial" w:hAnsi="Arial" w:cs="Arial"/>
          <w:sz w:val="24"/>
          <w:szCs w:val="24"/>
          <w:lang w:val="de-DE"/>
        </w:rPr>
        <w:t xml:space="preserve"> в </w:t>
      </w:r>
      <w:proofErr w:type="spellStart"/>
      <w:r w:rsidRPr="003C484A">
        <w:rPr>
          <w:rFonts w:ascii="Arial" w:hAnsi="Arial" w:cs="Arial"/>
          <w:sz w:val="24"/>
          <w:szCs w:val="24"/>
          <w:lang w:val="de-DE"/>
        </w:rPr>
        <w:t>силу</w:t>
      </w:r>
      <w:proofErr w:type="spellEnd"/>
      <w:r w:rsidRPr="003C484A">
        <w:rPr>
          <w:rFonts w:ascii="Arial" w:hAnsi="Arial" w:cs="Arial"/>
          <w:sz w:val="24"/>
          <w:szCs w:val="24"/>
        </w:rPr>
        <w:t xml:space="preserve"> с момента его подписания.</w:t>
      </w:r>
    </w:p>
    <w:p w:rsidR="007B364F" w:rsidRPr="003C484A" w:rsidRDefault="00C40AFB" w:rsidP="003C484A">
      <w:pPr>
        <w:ind w:firstLine="709"/>
        <w:jc w:val="both"/>
        <w:rPr>
          <w:rFonts w:ascii="Arial" w:hAnsi="Arial" w:cs="Arial"/>
          <w:color w:val="000000"/>
          <w:sz w:val="24"/>
          <w:szCs w:val="24"/>
        </w:rPr>
      </w:pPr>
      <w:r w:rsidRPr="003C484A">
        <w:rPr>
          <w:rFonts w:ascii="Arial" w:hAnsi="Arial" w:cs="Arial"/>
          <w:color w:val="000000"/>
          <w:sz w:val="24"/>
          <w:szCs w:val="24"/>
        </w:rPr>
        <w:t xml:space="preserve">4. </w:t>
      </w:r>
      <w:proofErr w:type="gramStart"/>
      <w:r w:rsidRPr="003C484A">
        <w:rPr>
          <w:rFonts w:ascii="Arial" w:hAnsi="Arial" w:cs="Arial"/>
          <w:sz w:val="24"/>
          <w:szCs w:val="24"/>
        </w:rPr>
        <w:t>Контроль за</w:t>
      </w:r>
      <w:proofErr w:type="gramEnd"/>
      <w:r w:rsidRPr="003C484A">
        <w:rPr>
          <w:rFonts w:ascii="Arial" w:hAnsi="Arial" w:cs="Arial"/>
          <w:sz w:val="24"/>
          <w:szCs w:val="24"/>
        </w:rPr>
        <w:t xml:space="preserve"> выполнением настоящего постановления оставляю за собой.</w:t>
      </w:r>
    </w:p>
    <w:p w:rsidR="007B364F" w:rsidRPr="003C484A" w:rsidRDefault="00C40AFB" w:rsidP="003C484A">
      <w:pPr>
        <w:ind w:firstLine="709"/>
        <w:jc w:val="both"/>
        <w:rPr>
          <w:rFonts w:ascii="Arial" w:hAnsi="Arial" w:cs="Arial"/>
          <w:sz w:val="24"/>
          <w:szCs w:val="24"/>
        </w:rPr>
      </w:pPr>
      <w:r w:rsidRPr="003C484A">
        <w:rPr>
          <w:rFonts w:ascii="Arial" w:hAnsi="Arial" w:cs="Arial"/>
          <w:sz w:val="24"/>
          <w:szCs w:val="24"/>
        </w:rPr>
        <w:t xml:space="preserve">    </w:t>
      </w:r>
    </w:p>
    <w:p w:rsidR="007B364F" w:rsidRPr="003C484A" w:rsidRDefault="007B364F" w:rsidP="003C484A">
      <w:pPr>
        <w:pStyle w:val="Style6"/>
        <w:widowControl/>
        <w:spacing w:line="240" w:lineRule="auto"/>
        <w:ind w:firstLine="709"/>
        <w:rPr>
          <w:rStyle w:val="FontStyle14"/>
          <w:rFonts w:ascii="Arial" w:hAnsi="Arial" w:cs="Arial"/>
        </w:rPr>
      </w:pPr>
    </w:p>
    <w:p w:rsidR="007B364F" w:rsidRPr="003C484A" w:rsidRDefault="00C40AFB" w:rsidP="003C484A">
      <w:pPr>
        <w:ind w:firstLine="709"/>
        <w:rPr>
          <w:rFonts w:ascii="Arial" w:hAnsi="Arial" w:cs="Arial"/>
          <w:b/>
          <w:sz w:val="24"/>
          <w:szCs w:val="24"/>
        </w:rPr>
      </w:pPr>
      <w:r w:rsidRPr="003C484A">
        <w:rPr>
          <w:rFonts w:ascii="Arial" w:hAnsi="Arial" w:cs="Arial"/>
          <w:b/>
          <w:sz w:val="24"/>
          <w:szCs w:val="24"/>
        </w:rPr>
        <w:t>Глава Логовского</w:t>
      </w:r>
    </w:p>
    <w:p w:rsidR="00C40AFB" w:rsidRPr="003C484A" w:rsidRDefault="00C40AFB" w:rsidP="003C484A">
      <w:pPr>
        <w:ind w:firstLine="709"/>
        <w:rPr>
          <w:rFonts w:ascii="Arial" w:hAnsi="Arial" w:cs="Arial"/>
          <w:sz w:val="24"/>
          <w:szCs w:val="24"/>
        </w:rPr>
      </w:pPr>
      <w:r w:rsidRPr="003C484A">
        <w:rPr>
          <w:rFonts w:ascii="Arial" w:hAnsi="Arial" w:cs="Arial"/>
          <w:b/>
          <w:sz w:val="24"/>
          <w:szCs w:val="24"/>
        </w:rPr>
        <w:t xml:space="preserve"> сельского поселения    </w:t>
      </w:r>
      <w:r w:rsidR="00D42824" w:rsidRPr="003C484A">
        <w:rPr>
          <w:rFonts w:ascii="Arial" w:hAnsi="Arial" w:cs="Arial"/>
          <w:b/>
          <w:sz w:val="24"/>
          <w:szCs w:val="24"/>
        </w:rPr>
        <w:t xml:space="preserve">                         </w:t>
      </w:r>
      <w:r w:rsidRPr="003C484A">
        <w:rPr>
          <w:rFonts w:ascii="Arial" w:hAnsi="Arial" w:cs="Arial"/>
          <w:b/>
          <w:sz w:val="24"/>
          <w:szCs w:val="24"/>
        </w:rPr>
        <w:t xml:space="preserve">                                А.В. Братухин</w:t>
      </w:r>
    </w:p>
    <w:sectPr w:rsidR="00C40AFB" w:rsidRPr="003C484A" w:rsidSect="007B364F">
      <w:pgSz w:w="11906" w:h="16838"/>
      <w:pgMar w:top="1134" w:right="849" w:bottom="1134" w:left="156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342A7"/>
    <w:multiLevelType w:val="singleLevel"/>
    <w:tmpl w:val="57F342A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B3D71"/>
    <w:rsid w:val="00014B81"/>
    <w:rsid w:val="00047836"/>
    <w:rsid w:val="00051550"/>
    <w:rsid w:val="0006434C"/>
    <w:rsid w:val="000664EF"/>
    <w:rsid w:val="00086057"/>
    <w:rsid w:val="00090274"/>
    <w:rsid w:val="000A15CC"/>
    <w:rsid w:val="000A7DC3"/>
    <w:rsid w:val="000D0588"/>
    <w:rsid w:val="000E3207"/>
    <w:rsid w:val="000E6AEE"/>
    <w:rsid w:val="00115442"/>
    <w:rsid w:val="00116024"/>
    <w:rsid w:val="001211DF"/>
    <w:rsid w:val="00141F6B"/>
    <w:rsid w:val="00150CEC"/>
    <w:rsid w:val="001560C6"/>
    <w:rsid w:val="00165872"/>
    <w:rsid w:val="00181F27"/>
    <w:rsid w:val="001838C5"/>
    <w:rsid w:val="00185D8D"/>
    <w:rsid w:val="001871CA"/>
    <w:rsid w:val="00192454"/>
    <w:rsid w:val="001B3D71"/>
    <w:rsid w:val="001C0C7B"/>
    <w:rsid w:val="001C2478"/>
    <w:rsid w:val="001D53AC"/>
    <w:rsid w:val="00201510"/>
    <w:rsid w:val="00205C23"/>
    <w:rsid w:val="002104AE"/>
    <w:rsid w:val="00255ACD"/>
    <w:rsid w:val="00290A88"/>
    <w:rsid w:val="002B4DC1"/>
    <w:rsid w:val="002D0583"/>
    <w:rsid w:val="002E1F7C"/>
    <w:rsid w:val="002F542D"/>
    <w:rsid w:val="00314C6E"/>
    <w:rsid w:val="00345213"/>
    <w:rsid w:val="00346B3E"/>
    <w:rsid w:val="00362FFB"/>
    <w:rsid w:val="00393936"/>
    <w:rsid w:val="00397B00"/>
    <w:rsid w:val="003B73DC"/>
    <w:rsid w:val="003C0BD2"/>
    <w:rsid w:val="003C484A"/>
    <w:rsid w:val="003C6ECA"/>
    <w:rsid w:val="003E35BC"/>
    <w:rsid w:val="003F5897"/>
    <w:rsid w:val="00402A4A"/>
    <w:rsid w:val="004129F3"/>
    <w:rsid w:val="00457601"/>
    <w:rsid w:val="00467B50"/>
    <w:rsid w:val="00480239"/>
    <w:rsid w:val="0048391C"/>
    <w:rsid w:val="00505A07"/>
    <w:rsid w:val="00514A73"/>
    <w:rsid w:val="00531441"/>
    <w:rsid w:val="005A6C2D"/>
    <w:rsid w:val="005B0E2D"/>
    <w:rsid w:val="005C4526"/>
    <w:rsid w:val="005C5D7E"/>
    <w:rsid w:val="00603B36"/>
    <w:rsid w:val="006068CD"/>
    <w:rsid w:val="00627D7F"/>
    <w:rsid w:val="00694FE2"/>
    <w:rsid w:val="006A3E16"/>
    <w:rsid w:val="006B06A8"/>
    <w:rsid w:val="006B3BCC"/>
    <w:rsid w:val="006C3EF4"/>
    <w:rsid w:val="006C788A"/>
    <w:rsid w:val="006E438C"/>
    <w:rsid w:val="006F56CB"/>
    <w:rsid w:val="007372C7"/>
    <w:rsid w:val="0074609C"/>
    <w:rsid w:val="00746BEA"/>
    <w:rsid w:val="007705E7"/>
    <w:rsid w:val="007B364F"/>
    <w:rsid w:val="007C59B0"/>
    <w:rsid w:val="007D547D"/>
    <w:rsid w:val="00836557"/>
    <w:rsid w:val="00843F86"/>
    <w:rsid w:val="00861F8B"/>
    <w:rsid w:val="008855FE"/>
    <w:rsid w:val="008C1FF7"/>
    <w:rsid w:val="008C59C0"/>
    <w:rsid w:val="008C7E87"/>
    <w:rsid w:val="008D60EF"/>
    <w:rsid w:val="009044A5"/>
    <w:rsid w:val="00912511"/>
    <w:rsid w:val="00954870"/>
    <w:rsid w:val="00966CAB"/>
    <w:rsid w:val="00967289"/>
    <w:rsid w:val="009A5238"/>
    <w:rsid w:val="009A58D7"/>
    <w:rsid w:val="009A7036"/>
    <w:rsid w:val="009B42B7"/>
    <w:rsid w:val="009B64A0"/>
    <w:rsid w:val="009C2094"/>
    <w:rsid w:val="009E110F"/>
    <w:rsid w:val="00A02A94"/>
    <w:rsid w:val="00A10F1A"/>
    <w:rsid w:val="00A514BB"/>
    <w:rsid w:val="00A629EA"/>
    <w:rsid w:val="00A65815"/>
    <w:rsid w:val="00A773BC"/>
    <w:rsid w:val="00A8422B"/>
    <w:rsid w:val="00AA5DC6"/>
    <w:rsid w:val="00AB7D03"/>
    <w:rsid w:val="00AC5F77"/>
    <w:rsid w:val="00B15EAD"/>
    <w:rsid w:val="00B25555"/>
    <w:rsid w:val="00B60685"/>
    <w:rsid w:val="00B707EF"/>
    <w:rsid w:val="00B80417"/>
    <w:rsid w:val="00BA5C05"/>
    <w:rsid w:val="00BC24CC"/>
    <w:rsid w:val="00BC4D62"/>
    <w:rsid w:val="00BC4FF6"/>
    <w:rsid w:val="00BF7B38"/>
    <w:rsid w:val="00C2491E"/>
    <w:rsid w:val="00C40AFB"/>
    <w:rsid w:val="00C61419"/>
    <w:rsid w:val="00C71BEE"/>
    <w:rsid w:val="00C82811"/>
    <w:rsid w:val="00CD4F76"/>
    <w:rsid w:val="00CD553D"/>
    <w:rsid w:val="00D278D9"/>
    <w:rsid w:val="00D42824"/>
    <w:rsid w:val="00D55B94"/>
    <w:rsid w:val="00D7511C"/>
    <w:rsid w:val="00D84046"/>
    <w:rsid w:val="00D84BED"/>
    <w:rsid w:val="00D872F3"/>
    <w:rsid w:val="00DA40C1"/>
    <w:rsid w:val="00DF551B"/>
    <w:rsid w:val="00E15179"/>
    <w:rsid w:val="00E33AE6"/>
    <w:rsid w:val="00E4311C"/>
    <w:rsid w:val="00E60478"/>
    <w:rsid w:val="00E77892"/>
    <w:rsid w:val="00E77B98"/>
    <w:rsid w:val="00EC4F7F"/>
    <w:rsid w:val="00F35322"/>
    <w:rsid w:val="00F457DD"/>
    <w:rsid w:val="00F50A89"/>
    <w:rsid w:val="00F518F9"/>
    <w:rsid w:val="00F96BC6"/>
    <w:rsid w:val="00FA31D8"/>
    <w:rsid w:val="00FA5F2E"/>
    <w:rsid w:val="00FC2249"/>
    <w:rsid w:val="00FC5F51"/>
    <w:rsid w:val="00FF20AB"/>
    <w:rsid w:val="05742124"/>
    <w:rsid w:val="4911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3" w:semiHidden="0" w:uiPriority="0" w:unhideWhenUsed="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4F"/>
    <w:rPr>
      <w:rFonts w:ascii="Times New Roman" w:eastAsia="Times New Roman" w:hAnsi="Times New Roman"/>
    </w:rPr>
  </w:style>
  <w:style w:type="paragraph" w:styleId="3">
    <w:name w:val="heading 3"/>
    <w:basedOn w:val="a"/>
    <w:next w:val="a"/>
    <w:link w:val="30"/>
    <w:qFormat/>
    <w:rsid w:val="007B364F"/>
    <w:pPr>
      <w:keepNext/>
      <w:jc w:val="center"/>
      <w:outlineLvl w:val="2"/>
    </w:pPr>
    <w:rPr>
      <w:rFonts w:ascii="Tahoma" w:hAnsi="Tahoma" w:cs="Tahoma"/>
      <w:sz w:val="28"/>
    </w:rPr>
  </w:style>
  <w:style w:type="paragraph" w:styleId="4">
    <w:name w:val="heading 4"/>
    <w:basedOn w:val="a"/>
    <w:next w:val="a"/>
    <w:link w:val="40"/>
    <w:qFormat/>
    <w:rsid w:val="007B364F"/>
    <w:pPr>
      <w:keepNext/>
      <w:jc w:val="center"/>
      <w:outlineLvl w:val="3"/>
    </w:pPr>
    <w:rPr>
      <w:sz w:val="36"/>
    </w:rPr>
  </w:style>
  <w:style w:type="paragraph" w:styleId="7">
    <w:name w:val="heading 7"/>
    <w:basedOn w:val="a"/>
    <w:next w:val="a"/>
    <w:link w:val="70"/>
    <w:qFormat/>
    <w:rsid w:val="007B364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B364F"/>
    <w:rPr>
      <w:rFonts w:ascii="Times New Roman" w:eastAsia="Times New Roman" w:hAnsi="Times New Roman" w:cs="Times New Roman"/>
      <w:sz w:val="24"/>
      <w:szCs w:val="24"/>
      <w:lang w:eastAsia="ru-RU"/>
    </w:rPr>
  </w:style>
  <w:style w:type="character" w:styleId="a3">
    <w:name w:val="Hyperlink"/>
    <w:uiPriority w:val="99"/>
    <w:unhideWhenUsed/>
    <w:rsid w:val="007B364F"/>
    <w:rPr>
      <w:color w:val="000080"/>
      <w:u w:val="single"/>
    </w:rPr>
  </w:style>
  <w:style w:type="character" w:customStyle="1" w:styleId="40">
    <w:name w:val="Заголовок 4 Знак"/>
    <w:basedOn w:val="a0"/>
    <w:link w:val="4"/>
    <w:rsid w:val="007B364F"/>
    <w:rPr>
      <w:rFonts w:ascii="Times New Roman" w:eastAsia="Times New Roman" w:hAnsi="Times New Roman" w:cs="Times New Roman"/>
      <w:sz w:val="36"/>
      <w:szCs w:val="20"/>
      <w:lang w:eastAsia="ru-RU"/>
    </w:rPr>
  </w:style>
  <w:style w:type="character" w:customStyle="1" w:styleId="2">
    <w:name w:val="Основной текст с отступом 2 Знак"/>
    <w:basedOn w:val="a0"/>
    <w:link w:val="20"/>
    <w:rsid w:val="007B364F"/>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7B364F"/>
    <w:rPr>
      <w:rFonts w:ascii="Tahoma" w:eastAsia="Times New Roman" w:hAnsi="Tahoma" w:cs="Tahoma"/>
      <w:sz w:val="28"/>
      <w:szCs w:val="20"/>
      <w:lang w:eastAsia="ru-RU"/>
    </w:rPr>
  </w:style>
  <w:style w:type="character" w:customStyle="1" w:styleId="31">
    <w:name w:val="Основной текст 3 Знак"/>
    <w:basedOn w:val="a0"/>
    <w:link w:val="32"/>
    <w:rsid w:val="007B364F"/>
    <w:rPr>
      <w:rFonts w:ascii="Times New Roman" w:eastAsia="Times New Roman" w:hAnsi="Times New Roman" w:cs="Times New Roman"/>
      <w:sz w:val="28"/>
      <w:szCs w:val="20"/>
      <w:lang w:eastAsia="ru-RU"/>
    </w:rPr>
  </w:style>
  <w:style w:type="character" w:customStyle="1" w:styleId="a4">
    <w:name w:val="Текст выноски Знак"/>
    <w:basedOn w:val="a0"/>
    <w:link w:val="a5"/>
    <w:uiPriority w:val="99"/>
    <w:semiHidden/>
    <w:rsid w:val="007B364F"/>
    <w:rPr>
      <w:rFonts w:ascii="Tahoma" w:eastAsia="Times New Roman" w:hAnsi="Tahoma" w:cs="Tahoma"/>
      <w:sz w:val="16"/>
      <w:szCs w:val="16"/>
      <w:lang w:eastAsia="ru-RU"/>
    </w:rPr>
  </w:style>
  <w:style w:type="character" w:customStyle="1" w:styleId="FontStyle13">
    <w:name w:val="Font Style13"/>
    <w:basedOn w:val="a0"/>
    <w:uiPriority w:val="99"/>
    <w:qFormat/>
    <w:rsid w:val="007B364F"/>
    <w:rPr>
      <w:rFonts w:ascii="Times New Roman" w:hAnsi="Times New Roman" w:cs="Times New Roman"/>
      <w:b/>
      <w:bCs/>
      <w:sz w:val="24"/>
      <w:szCs w:val="24"/>
    </w:rPr>
  </w:style>
  <w:style w:type="character" w:customStyle="1" w:styleId="FontStyle14">
    <w:name w:val="Font Style14"/>
    <w:basedOn w:val="a0"/>
    <w:uiPriority w:val="99"/>
    <w:qFormat/>
    <w:rsid w:val="007B364F"/>
    <w:rPr>
      <w:rFonts w:ascii="Times New Roman" w:hAnsi="Times New Roman" w:cs="Times New Roman"/>
      <w:sz w:val="24"/>
      <w:szCs w:val="24"/>
    </w:rPr>
  </w:style>
  <w:style w:type="character" w:customStyle="1" w:styleId="FontStyle12">
    <w:name w:val="Font Style12"/>
    <w:basedOn w:val="a0"/>
    <w:uiPriority w:val="99"/>
    <w:unhideWhenUsed/>
    <w:qFormat/>
    <w:rsid w:val="007B364F"/>
    <w:rPr>
      <w:rFonts w:ascii="Times New Roman" w:eastAsia="Times New Roman" w:hAnsi="Times New Roman" w:hint="default"/>
      <w:spacing w:val="10"/>
      <w:sz w:val="24"/>
    </w:rPr>
  </w:style>
  <w:style w:type="character" w:customStyle="1" w:styleId="FontStyle16">
    <w:name w:val="Font Style16"/>
    <w:basedOn w:val="a0"/>
    <w:uiPriority w:val="99"/>
    <w:unhideWhenUsed/>
    <w:qFormat/>
    <w:rsid w:val="007B364F"/>
    <w:rPr>
      <w:rFonts w:ascii="Times New Roman" w:eastAsia="Times New Roman" w:hAnsi="Times New Roman" w:hint="default"/>
      <w:b/>
      <w:sz w:val="24"/>
    </w:rPr>
  </w:style>
  <w:style w:type="paragraph" w:styleId="a6">
    <w:name w:val="Body Text Indent"/>
    <w:basedOn w:val="a"/>
    <w:rsid w:val="007B364F"/>
    <w:pPr>
      <w:spacing w:after="120"/>
      <w:ind w:left="283"/>
    </w:pPr>
  </w:style>
  <w:style w:type="paragraph" w:styleId="20">
    <w:name w:val="Body Text Indent 2"/>
    <w:basedOn w:val="a"/>
    <w:link w:val="2"/>
    <w:rsid w:val="007B364F"/>
    <w:pPr>
      <w:tabs>
        <w:tab w:val="left" w:pos="709"/>
      </w:tabs>
      <w:ind w:firstLine="360"/>
      <w:jc w:val="both"/>
    </w:pPr>
    <w:rPr>
      <w:b/>
      <w:bCs/>
      <w:sz w:val="28"/>
    </w:rPr>
  </w:style>
  <w:style w:type="paragraph" w:styleId="a5">
    <w:name w:val="Balloon Text"/>
    <w:basedOn w:val="a"/>
    <w:link w:val="a4"/>
    <w:uiPriority w:val="99"/>
    <w:unhideWhenUsed/>
    <w:rsid w:val="007B364F"/>
    <w:rPr>
      <w:rFonts w:ascii="Tahoma" w:hAnsi="Tahoma" w:cs="Tahoma"/>
      <w:sz w:val="16"/>
      <w:szCs w:val="16"/>
    </w:rPr>
  </w:style>
  <w:style w:type="paragraph" w:styleId="32">
    <w:name w:val="Body Text 3"/>
    <w:basedOn w:val="a"/>
    <w:link w:val="31"/>
    <w:rsid w:val="007B364F"/>
    <w:pPr>
      <w:jc w:val="center"/>
    </w:pPr>
    <w:rPr>
      <w:sz w:val="28"/>
    </w:rPr>
  </w:style>
  <w:style w:type="paragraph" w:styleId="a7">
    <w:name w:val="List Paragraph"/>
    <w:basedOn w:val="a"/>
    <w:uiPriority w:val="34"/>
    <w:qFormat/>
    <w:rsid w:val="007B364F"/>
    <w:pPr>
      <w:ind w:left="720"/>
      <w:contextualSpacing/>
    </w:pPr>
  </w:style>
  <w:style w:type="paragraph" w:customStyle="1" w:styleId="Style6">
    <w:name w:val="Style6"/>
    <w:basedOn w:val="a"/>
    <w:uiPriority w:val="99"/>
    <w:qFormat/>
    <w:rsid w:val="007B364F"/>
    <w:pPr>
      <w:widowControl w:val="0"/>
      <w:autoSpaceDE w:val="0"/>
      <w:autoSpaceDN w:val="0"/>
      <w:adjustRightInd w:val="0"/>
      <w:spacing w:line="300" w:lineRule="exact"/>
      <w:ind w:firstLine="418"/>
      <w:jc w:val="both"/>
    </w:pPr>
    <w:rPr>
      <w:sz w:val="24"/>
      <w:szCs w:val="24"/>
    </w:rPr>
  </w:style>
  <w:style w:type="paragraph" w:customStyle="1" w:styleId="Style5">
    <w:name w:val="Style5"/>
    <w:basedOn w:val="a"/>
    <w:uiPriority w:val="99"/>
    <w:unhideWhenUsed/>
    <w:qFormat/>
    <w:rsid w:val="007B364F"/>
    <w:pPr>
      <w:spacing w:line="314" w:lineRule="exact"/>
      <w:ind w:firstLine="706"/>
      <w:jc w:val="both"/>
    </w:pPr>
    <w:rPr>
      <w:sz w:val="24"/>
    </w:rPr>
  </w:style>
  <w:style w:type="paragraph" w:customStyle="1" w:styleId="Style4">
    <w:name w:val="Style4"/>
    <w:basedOn w:val="a"/>
    <w:uiPriority w:val="99"/>
    <w:unhideWhenUsed/>
    <w:qFormat/>
    <w:rsid w:val="007B364F"/>
    <w:rPr>
      <w:sz w:val="24"/>
    </w:rPr>
  </w:style>
  <w:style w:type="paragraph" w:customStyle="1" w:styleId="Style8">
    <w:name w:val="Style8"/>
    <w:basedOn w:val="a"/>
    <w:uiPriority w:val="99"/>
    <w:unhideWhenUsed/>
    <w:qFormat/>
    <w:rsid w:val="007B364F"/>
    <w:pPr>
      <w:spacing w:line="312" w:lineRule="exact"/>
      <w:jc w:val="both"/>
    </w:pPr>
    <w:rPr>
      <w:sz w:val="24"/>
    </w:rPr>
  </w:style>
  <w:style w:type="paragraph" w:customStyle="1" w:styleId="Style9">
    <w:name w:val="Style9"/>
    <w:basedOn w:val="a"/>
    <w:uiPriority w:val="99"/>
    <w:unhideWhenUsed/>
    <w:rsid w:val="007B364F"/>
    <w:pPr>
      <w:spacing w:line="314" w:lineRule="exact"/>
      <w:ind w:firstLine="725"/>
      <w:jc w:val="both"/>
    </w:pPr>
    <w:rPr>
      <w:sz w:val="24"/>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1063</Words>
  <Characters>6060</Characters>
  <Application>Microsoft Office Word</Application>
  <DocSecurity>0</DocSecurity>
  <PresentationFormat/>
  <Lines>50</Lines>
  <Paragraphs>14</Paragraphs>
  <Slides>0</Slides>
  <Notes>0</Notes>
  <HiddenSlides>0</HiddenSlides>
  <MMClips>0</MMClips>
  <ScaleCrop>false</ScaleCrop>
  <Manager/>
  <Company>AKMR</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1</cp:lastModifiedBy>
  <cp:revision>6</cp:revision>
  <cp:lastPrinted>2016-10-04T06:29:00Z</cp:lastPrinted>
  <dcterms:created xsi:type="dcterms:W3CDTF">2016-10-04T06:21:00Z</dcterms:created>
  <dcterms:modified xsi:type="dcterms:W3CDTF">2016-10-04T07:27:00Z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