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АДМИНИСТРАЦИЯ</w:t>
      </w:r>
    </w:p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ЛОГОВСКОГО  СЕЛЬСКОГО ПОСЕЛЕНИЯ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4A62AA" w:rsidRPr="004A4CB4" w:rsidRDefault="004A62AA" w:rsidP="004A62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4A62AA" w:rsidRPr="004A4CB4" w:rsidTr="005335E4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62AA" w:rsidRPr="004A4CB4" w:rsidRDefault="004A62AA" w:rsidP="0053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</w:tbl>
    <w:p w:rsidR="004A62AA" w:rsidRPr="004A4CB4" w:rsidRDefault="004A62AA" w:rsidP="004A62AA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4A4CB4">
        <w:rPr>
          <w:rFonts w:ascii="Arial" w:hAnsi="Arial" w:cs="Arial"/>
          <w:color w:val="1D1B11"/>
          <w:sz w:val="24"/>
          <w:szCs w:val="24"/>
        </w:rPr>
        <w:t>От 26.12. 2016 г. №131</w:t>
      </w:r>
    </w:p>
    <w:p w:rsidR="004A62AA" w:rsidRPr="004A4CB4" w:rsidRDefault="004A62AA" w:rsidP="005335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О внесении изменений в постановление Главы Логовского сельского поселения от 14 ноября 2016 г. №108 «Об утверждении</w:t>
      </w:r>
      <w:r w:rsidRPr="004A4CB4">
        <w:rPr>
          <w:rFonts w:ascii="Arial" w:hAnsi="Arial" w:cs="Arial"/>
          <w:b/>
          <w:bCs/>
          <w:sz w:val="24"/>
          <w:szCs w:val="24"/>
        </w:rPr>
        <w:t xml:space="preserve">  </w:t>
      </w:r>
      <w:r w:rsidR="005335E4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4A4CB4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4A4CB4">
        <w:rPr>
          <w:rFonts w:ascii="Arial" w:hAnsi="Arial" w:cs="Arial"/>
          <w:b/>
          <w:sz w:val="24"/>
          <w:szCs w:val="24"/>
        </w:rPr>
        <w:t xml:space="preserve">Логовского сельского поселения «Развитие культуры в </w:t>
      </w:r>
      <w:proofErr w:type="spellStart"/>
      <w:r w:rsidRPr="004A4CB4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b/>
          <w:sz w:val="24"/>
          <w:szCs w:val="24"/>
        </w:rPr>
        <w:t xml:space="preserve"> сельском поселении» на 2017- 2019год»</w:t>
      </w:r>
    </w:p>
    <w:p w:rsidR="004A62AA" w:rsidRPr="004A4CB4" w:rsidRDefault="004A62AA" w:rsidP="005335E4">
      <w:pPr>
        <w:tabs>
          <w:tab w:val="left" w:pos="4366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A62AA" w:rsidRPr="004A4CB4" w:rsidRDefault="004A62AA" w:rsidP="005335E4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335E4" w:rsidRDefault="005335E4" w:rsidP="005335E4">
      <w:pPr>
        <w:spacing w:after="0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Российской Федерации «Основы законодательства Российской Федерации в сфере культуры» от 09.10.1992 г. № 3612-1, Уставом Логовского сельского поселения,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 Калачевского муниципального района Волгоградской области</w:t>
      </w:r>
    </w:p>
    <w:p w:rsidR="004A62AA" w:rsidRPr="004A4CB4" w:rsidRDefault="004A62AA" w:rsidP="005335E4">
      <w:pPr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62AA" w:rsidRPr="004A4CB4" w:rsidRDefault="004A4CB4" w:rsidP="004A62AA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ПОСТАНОВЛЕТ:</w:t>
      </w:r>
    </w:p>
    <w:p w:rsidR="004A62AA" w:rsidRPr="004A4CB4" w:rsidRDefault="004A62AA" w:rsidP="005335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1.Внести в   </w:t>
      </w:r>
      <w:r w:rsidR="005335E4">
        <w:rPr>
          <w:rFonts w:ascii="Arial" w:hAnsi="Arial" w:cs="Arial"/>
          <w:sz w:val="24"/>
          <w:szCs w:val="24"/>
        </w:rPr>
        <w:t xml:space="preserve">муниципальную </w:t>
      </w:r>
      <w:r w:rsidRPr="004A4CB4">
        <w:rPr>
          <w:rFonts w:ascii="Arial" w:hAnsi="Arial" w:cs="Arial"/>
          <w:sz w:val="24"/>
          <w:szCs w:val="24"/>
        </w:rPr>
        <w:t xml:space="preserve"> программу Логовского сельского поселения «Развитие культуры в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поселении» на 2017-2019гг»  следующие изменения:</w:t>
      </w:r>
    </w:p>
    <w:p w:rsidR="004A62AA" w:rsidRPr="004A4CB4" w:rsidRDefault="004A62AA" w:rsidP="004A62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1.1.В паспорте программы в разделе «источники финансирования» пункт: «Источники финансирования» читать в следующей редакции: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ИСТОЧНИКИ                     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ФИНАНСИРОВАНИЯ       Планируемые финансовые затраты на р</w:t>
      </w:r>
      <w:r w:rsidR="005335E4">
        <w:rPr>
          <w:rFonts w:ascii="Arial" w:hAnsi="Arial" w:cs="Arial"/>
          <w:sz w:val="24"/>
          <w:szCs w:val="24"/>
        </w:rPr>
        <w:t>еализацию программы составляет</w:t>
      </w:r>
      <w:r w:rsidRPr="004A4CB4">
        <w:rPr>
          <w:rFonts w:ascii="Arial" w:hAnsi="Arial" w:cs="Arial"/>
          <w:sz w:val="24"/>
          <w:szCs w:val="24"/>
        </w:rPr>
        <w:t>- 9789,3 тыс. руб.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Из  них: 2017  - 3646,7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2018  - 3207,3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2019  - 2935,3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Источником финансирования Программы является  бюджет сельского поселения</w:t>
      </w: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1.2. раздел Этапы и сроки реализации Программы читать в следующей редакции:           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Решение задач и достижение поставленных Программой целей планируется в сроки с     01 января 2017 года до 31 декабря </w:t>
      </w:r>
      <w:r w:rsidRPr="004A4CB4">
        <w:rPr>
          <w:rFonts w:ascii="Arial" w:hAnsi="Arial" w:cs="Arial"/>
          <w:sz w:val="24"/>
          <w:szCs w:val="24"/>
        </w:rPr>
        <w:lastRenderedPageBreak/>
        <w:t xml:space="preserve">2019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Из  них: 2017  - 3646,7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    2018  - 3207,3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                                                      2019  - 2935,3</w:t>
      </w:r>
    </w:p>
    <w:p w:rsidR="004A62AA" w:rsidRPr="004A4CB4" w:rsidRDefault="004A62AA" w:rsidP="004A6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4A62AA" w:rsidRPr="004A4CB4" w:rsidRDefault="004A62AA" w:rsidP="004A62AA">
      <w:pPr>
        <w:pStyle w:val="a5"/>
        <w:ind w:right="0" w:firstLine="708"/>
        <w:jc w:val="both"/>
        <w:rPr>
          <w:rFonts w:ascii="Arial" w:hAnsi="Arial" w:cs="Arial"/>
          <w:color w:val="000000"/>
          <w:szCs w:val="24"/>
          <w:lang w:val="ru-RU"/>
        </w:rPr>
      </w:pPr>
      <w:r w:rsidRPr="004A4CB4">
        <w:rPr>
          <w:rFonts w:ascii="Arial" w:hAnsi="Arial" w:cs="Arial"/>
          <w:szCs w:val="24"/>
          <w:lang w:val="ru-RU"/>
        </w:rPr>
        <w:t>3. Контроль исполнения настоящего постановления оставляю  за собой.</w:t>
      </w:r>
    </w:p>
    <w:p w:rsidR="004A62AA" w:rsidRPr="004A4CB4" w:rsidRDefault="004A62AA" w:rsidP="004A62A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Глава Логовского</w:t>
      </w:r>
    </w:p>
    <w:p w:rsidR="004A62AA" w:rsidRPr="004A4CB4" w:rsidRDefault="004A62AA" w:rsidP="004A62A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  <w:t xml:space="preserve">        А.В. Братухин</w:t>
      </w:r>
    </w:p>
    <w:p w:rsidR="004A62AA" w:rsidRPr="004A4CB4" w:rsidRDefault="004A62AA" w:rsidP="004A62A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  <w:sectPr w:rsidR="004A62AA" w:rsidRPr="004A4CB4" w:rsidSect="004A62A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4A62AA" w:rsidRPr="004A4CB4" w:rsidRDefault="005335E4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Муниципальная </w:t>
      </w:r>
      <w:r w:rsidR="004A62AA" w:rsidRPr="004A4CB4">
        <w:rPr>
          <w:rFonts w:ascii="Arial" w:hAnsi="Arial" w:cs="Arial"/>
          <w:b/>
          <w:bCs/>
          <w:sz w:val="24"/>
          <w:szCs w:val="24"/>
        </w:rPr>
        <w:t xml:space="preserve"> программа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«РАЗВИТИЕ КУЛЬТУРЫ В ЛОГОВСКОМ СЕЛЬСКОМ ПОСЕЛЕНИИ»</w:t>
      </w:r>
      <w:r w:rsidR="005335E4">
        <w:rPr>
          <w:rFonts w:ascii="Arial" w:hAnsi="Arial" w:cs="Arial"/>
          <w:b/>
          <w:sz w:val="24"/>
          <w:szCs w:val="24"/>
        </w:rPr>
        <w:t xml:space="preserve"> </w:t>
      </w:r>
      <w:r w:rsidRPr="004A4CB4">
        <w:rPr>
          <w:rFonts w:ascii="Arial" w:hAnsi="Arial" w:cs="Arial"/>
          <w:b/>
          <w:sz w:val="24"/>
          <w:szCs w:val="24"/>
        </w:rPr>
        <w:t>НА  2017 – 2019 гг.</w:t>
      </w:r>
    </w:p>
    <w:p w:rsidR="004A62AA" w:rsidRPr="004A4CB4" w:rsidRDefault="004A62AA" w:rsidP="004A62AA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(далее – Программа)</w:t>
      </w:r>
    </w:p>
    <w:p w:rsidR="004A62AA" w:rsidRPr="004A4CB4" w:rsidRDefault="004A62AA" w:rsidP="004A62A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A4CB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4A62AA" w:rsidRPr="004A4CB4" w:rsidRDefault="004A62AA" w:rsidP="004A62A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4A62AA" w:rsidRPr="004A4CB4" w:rsidTr="005335E4">
        <w:tc>
          <w:tcPr>
            <w:tcW w:w="2943" w:type="dxa"/>
            <w:hideMark/>
          </w:tcPr>
          <w:p w:rsidR="004A62AA" w:rsidRPr="004A4CB4" w:rsidRDefault="004A62AA" w:rsidP="005335E4">
            <w:pPr>
              <w:spacing w:after="0" w:line="240" w:lineRule="auto"/>
              <w:ind w:right="-392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Логовского сельского поселения «Развитие культуры сельского поселения» на 2017-2019гг. 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Федеральный закон от 06.10.2003г. № 131-ФЗ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культурно –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центр семьи и молодежи»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культурно –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-обеспечение качественного уровня работы домов культуры и их достойного места в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 xml:space="preserve"> среде сельского поселения 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мероприятия по укреплению материально-технической базы СДЦ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компьютеризация библиотек,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противопожарные мероприятия,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проведение в поселении праздников, конкурсов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Начало реализации Программы -01 января 2017г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Окончание реализации Программы – 31 декабря 2019г.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44" w:type="dxa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Планируемые финансовые затраты на реализацию программы составят- 9789,3тыс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Из  них: 2017  - 3646,7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2018  - 3207,3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              2019  - 2935,3</w:t>
            </w:r>
          </w:p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ПРОГРАММОЙ </w:t>
            </w:r>
          </w:p>
          <w:p w:rsidR="004A62AA" w:rsidRPr="004A4CB4" w:rsidRDefault="004A62AA" w:rsidP="005335E4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1. Организацию  работ по реализации Программы  осуществляет МКУ «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Администрацией Логовского сельского поселения.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Логовского сельского поселения </w:t>
            </w:r>
          </w:p>
          <w:p w:rsidR="004A62AA" w:rsidRPr="004A4CB4" w:rsidRDefault="004A62AA" w:rsidP="005335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62AA" w:rsidRPr="004A4CB4" w:rsidTr="005335E4">
        <w:tc>
          <w:tcPr>
            <w:tcW w:w="2941" w:type="dxa"/>
            <w:hideMark/>
          </w:tcPr>
          <w:p w:rsidR="004A62AA" w:rsidRPr="004A4CB4" w:rsidRDefault="004A62AA" w:rsidP="005335E4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A4CB4">
              <w:rPr>
                <w:rFonts w:ascii="Arial" w:hAnsi="Arial" w:cs="Arial"/>
                <w:sz w:val="24"/>
                <w:szCs w:val="24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4A62AA" w:rsidRPr="004A4CB4" w:rsidRDefault="004A62AA" w:rsidP="005335E4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- обеспечение сохранности объектов культурного наследия  местного значения, в том числе недвижимых памятников истории и культуры, библиотечных фондов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- обеспечение требований пожарной безопасности </w:t>
            </w:r>
          </w:p>
          <w:p w:rsidR="004A62AA" w:rsidRPr="004A4CB4" w:rsidRDefault="004A62AA" w:rsidP="00533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p w:rsidR="004A62AA" w:rsidRPr="004A4CB4" w:rsidRDefault="004A62AA" w:rsidP="005335E4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A62AA" w:rsidRPr="004A4CB4" w:rsidRDefault="004A62AA" w:rsidP="004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bookmarkStart w:id="0" w:name="sub_1200"/>
      <w:r w:rsidRPr="004A4CB4">
        <w:rPr>
          <w:rFonts w:ascii="Arial" w:hAnsi="Arial" w:cs="Arial"/>
          <w:sz w:val="24"/>
          <w:szCs w:val="24"/>
        </w:rPr>
        <w:t xml:space="preserve">1. Характеристика проблемы в сфере развития культуры </w:t>
      </w:r>
      <w:proofErr w:type="gramStart"/>
      <w:r w:rsidRPr="004A4CB4">
        <w:rPr>
          <w:rFonts w:ascii="Arial" w:hAnsi="Arial" w:cs="Arial"/>
          <w:sz w:val="24"/>
          <w:szCs w:val="24"/>
        </w:rPr>
        <w:t>в</w:t>
      </w:r>
      <w:proofErr w:type="gramEnd"/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4A4CB4">
        <w:rPr>
          <w:rFonts w:ascii="Arial" w:hAnsi="Arial" w:cs="Arial"/>
          <w:sz w:val="24"/>
          <w:szCs w:val="24"/>
        </w:rPr>
        <w:t>поселении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и прогноз развития ситуации с учетом реализации Программы</w:t>
      </w:r>
      <w:bookmarkEnd w:id="0"/>
    </w:p>
    <w:p w:rsidR="004A62AA" w:rsidRPr="004A4CB4" w:rsidRDefault="004A62AA" w:rsidP="004A62AA">
      <w:pPr>
        <w:rPr>
          <w:rFonts w:ascii="Arial" w:hAnsi="Arial" w:cs="Arial"/>
          <w:sz w:val="24"/>
          <w:szCs w:val="24"/>
          <w:lang w:eastAsia="hi-IN" w:bidi="hi-IN"/>
        </w:rPr>
      </w:pP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4A4CB4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сельском </w:t>
      </w:r>
      <w:r w:rsidRPr="004A4CB4">
        <w:rPr>
          <w:rFonts w:ascii="Arial" w:hAnsi="Arial" w:cs="Arial"/>
          <w:sz w:val="24"/>
          <w:szCs w:val="24"/>
        </w:rPr>
        <w:lastRenderedPageBreak/>
        <w:t>поселении</w:t>
      </w:r>
      <w:proofErr w:type="gramStart"/>
      <w:r w:rsidRPr="004A4CB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 дальнейшему ее развитию, сохранению накопленного культурного наследия. 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Основными учреждением культуры на территории Логовского сельского поселения  долгие годы являются: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Логовскийкультурно-досуговый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 и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Логовская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4A62AA" w:rsidRPr="004A4CB4" w:rsidRDefault="004A62AA" w:rsidP="004A62AA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Здание </w:t>
      </w:r>
      <w:proofErr w:type="spellStart"/>
      <w:r w:rsidRPr="004A4CB4">
        <w:rPr>
          <w:rFonts w:ascii="Arial" w:hAnsi="Arial" w:cs="Arial"/>
          <w:sz w:val="24"/>
          <w:szCs w:val="24"/>
        </w:rPr>
        <w:t>Логовскогокультурно-досугого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центра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4A4CB4">
        <w:rPr>
          <w:rFonts w:ascii="Arial" w:hAnsi="Arial" w:cs="Arial"/>
          <w:sz w:val="24"/>
          <w:szCs w:val="24"/>
        </w:rPr>
        <w:t>связи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с чем предполагается проведение охранной сигнализации и камер видеонаблюдения. Кроме того возникла необходимость благоустройства подъездных путей  и площадки  перед зданием МКУ «</w:t>
      </w:r>
      <w:proofErr w:type="spellStart"/>
      <w:r w:rsidRPr="004A4CB4">
        <w:rPr>
          <w:rFonts w:ascii="Arial" w:hAnsi="Arial" w:cs="Arial"/>
          <w:sz w:val="24"/>
          <w:szCs w:val="24"/>
        </w:rPr>
        <w:t>ЛКДЦСиМ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» и зданием библиотеки в </w:t>
      </w:r>
      <w:proofErr w:type="gramStart"/>
      <w:r w:rsidRPr="004A4CB4">
        <w:rPr>
          <w:rFonts w:ascii="Arial" w:hAnsi="Arial" w:cs="Arial"/>
          <w:sz w:val="24"/>
          <w:szCs w:val="24"/>
        </w:rPr>
        <w:t>х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. Первомайский.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A4CB4">
        <w:rPr>
          <w:rFonts w:ascii="Arial" w:hAnsi="Arial" w:cs="Arial"/>
          <w:sz w:val="24"/>
          <w:szCs w:val="24"/>
        </w:rPr>
        <w:t xml:space="preserve">В 2017 году предполагается усиление активности работы на базе действующего муниципального казенного учреждения «Логовский культурно – </w:t>
      </w:r>
      <w:proofErr w:type="spellStart"/>
      <w:r w:rsidRPr="004A4CB4">
        <w:rPr>
          <w:rFonts w:ascii="Arial" w:hAnsi="Arial" w:cs="Arial"/>
          <w:sz w:val="24"/>
          <w:szCs w:val="24"/>
        </w:rPr>
        <w:t>досуговый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 семьи и молодежи»,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Программный 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A62AA" w:rsidRPr="004A4CB4" w:rsidRDefault="004A62AA" w:rsidP="004A62AA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программным методом. </w:t>
      </w:r>
    </w:p>
    <w:p w:rsidR="004A62AA" w:rsidRPr="004A4CB4" w:rsidRDefault="004A62AA" w:rsidP="004A6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2.Цели  и задачи 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lastRenderedPageBreak/>
        <w:t>- сохранение историко-культурного наследия, находящегося в собственности поселения;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- обеспечение равных возможностей доступа к культурным ценностям  для жителей сельского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Для достижения поставленных целей необходимо выполнение комплекса задач: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1.Обеспечение качественного уровня работы сельских </w:t>
      </w:r>
      <w:proofErr w:type="spellStart"/>
      <w:r w:rsidRPr="004A4CB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центров, библиотек и их достойного места в </w:t>
      </w:r>
      <w:proofErr w:type="spellStart"/>
      <w:r w:rsidRPr="004A4CB4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среде Логовского сельского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3. Обеспечение пожарной безопасности </w:t>
      </w:r>
      <w:proofErr w:type="spellStart"/>
      <w:r w:rsidRPr="004A4CB4">
        <w:rPr>
          <w:rFonts w:ascii="Arial" w:hAnsi="Arial" w:cs="Arial"/>
          <w:sz w:val="24"/>
          <w:szCs w:val="24"/>
        </w:rPr>
        <w:t>социально-досугового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центра и библиотек поселения.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4. Усиление </w:t>
      </w:r>
      <w:proofErr w:type="spellStart"/>
      <w:r w:rsidRPr="004A4CB4">
        <w:rPr>
          <w:rFonts w:ascii="Arial" w:hAnsi="Arial" w:cs="Arial"/>
          <w:sz w:val="24"/>
          <w:szCs w:val="24"/>
        </w:rPr>
        <w:t>адресности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охранных мероприятий памятников истории и культуры местного значения.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3. Перечень и характеристика</w:t>
      </w:r>
      <w:r w:rsidR="005335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A4CB4">
        <w:rPr>
          <w:rFonts w:ascii="Arial" w:hAnsi="Arial" w:cs="Arial"/>
          <w:b/>
          <w:sz w:val="24"/>
          <w:szCs w:val="24"/>
        </w:rPr>
        <w:t>основных</w:t>
      </w:r>
      <w:proofErr w:type="gramEnd"/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мероприятий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Основными мероприятиями Программы являются мероприятия по укреплению материально-технической базы </w:t>
      </w:r>
      <w:proofErr w:type="spellStart"/>
      <w:r w:rsidRPr="004A4CB4">
        <w:rPr>
          <w:rFonts w:ascii="Arial" w:hAnsi="Arial" w:cs="Arial"/>
          <w:sz w:val="24"/>
          <w:szCs w:val="24"/>
        </w:rPr>
        <w:t>социально-досугового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Для превращения </w:t>
      </w:r>
      <w:proofErr w:type="spellStart"/>
      <w:r w:rsidRPr="004A4CB4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4A4CB4">
        <w:rPr>
          <w:rFonts w:ascii="Arial" w:hAnsi="Arial" w:cs="Arial"/>
          <w:sz w:val="24"/>
          <w:szCs w:val="24"/>
        </w:rPr>
        <w:t xml:space="preserve"> центра в современные и безопасные  центры досуга и развлечений необходимо провести техническое оснащение системами видеонаблюдения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. 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4.Этапы и сроки реализации Программы</w:t>
      </w:r>
    </w:p>
    <w:p w:rsidR="004A62AA" w:rsidRPr="004A4CB4" w:rsidRDefault="004A62AA" w:rsidP="004A6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Решение задач и достижение поставленных Программой целей планируется в сроки с 01 января 2017 года до 31 декабря 2019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Из  них: 2017г  - 3646,7 тыс</w:t>
      </w:r>
      <w:proofErr w:type="gramStart"/>
      <w:r w:rsidRPr="004A4CB4">
        <w:rPr>
          <w:rFonts w:ascii="Arial" w:hAnsi="Arial" w:cs="Arial"/>
          <w:sz w:val="24"/>
          <w:szCs w:val="24"/>
        </w:rPr>
        <w:t>.р</w:t>
      </w:r>
      <w:proofErr w:type="gramEnd"/>
      <w:r w:rsidRPr="004A4CB4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 2018г  - 3207,3 тыс</w:t>
      </w:r>
      <w:proofErr w:type="gramStart"/>
      <w:r w:rsidRPr="004A4CB4">
        <w:rPr>
          <w:rFonts w:ascii="Arial" w:hAnsi="Arial" w:cs="Arial"/>
          <w:sz w:val="24"/>
          <w:szCs w:val="24"/>
        </w:rPr>
        <w:t>.р</w:t>
      </w:r>
      <w:proofErr w:type="gramEnd"/>
      <w:r w:rsidRPr="004A4CB4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           2019г  - 2935,3 тыс</w:t>
      </w:r>
      <w:proofErr w:type="gramStart"/>
      <w:r w:rsidRPr="004A4CB4">
        <w:rPr>
          <w:rFonts w:ascii="Arial" w:hAnsi="Arial" w:cs="Arial"/>
          <w:sz w:val="24"/>
          <w:szCs w:val="24"/>
        </w:rPr>
        <w:t>.р</w:t>
      </w:r>
      <w:proofErr w:type="gramEnd"/>
      <w:r w:rsidRPr="004A4CB4">
        <w:rPr>
          <w:rFonts w:ascii="Arial" w:hAnsi="Arial" w:cs="Arial"/>
          <w:sz w:val="24"/>
          <w:szCs w:val="24"/>
        </w:rPr>
        <w:t>уб.</w:t>
      </w: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5E4" w:rsidRDefault="005335E4" w:rsidP="004A62A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</w:p>
    <w:p w:rsidR="004A62AA" w:rsidRPr="004A4CB4" w:rsidRDefault="005335E4" w:rsidP="004A62A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A62AA" w:rsidRPr="004A4CB4">
        <w:rPr>
          <w:rFonts w:ascii="Arial" w:hAnsi="Arial" w:cs="Arial"/>
          <w:b/>
          <w:sz w:val="24"/>
          <w:szCs w:val="24"/>
        </w:rPr>
        <w:t>5.Механизм реализации программы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4CB4">
        <w:rPr>
          <w:rFonts w:ascii="Arial" w:hAnsi="Arial" w:cs="Arial"/>
          <w:sz w:val="24"/>
          <w:szCs w:val="24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4A4CB4">
        <w:rPr>
          <w:rFonts w:ascii="Arial" w:hAnsi="Arial" w:cs="Arial"/>
          <w:sz w:val="24"/>
          <w:szCs w:val="24"/>
        </w:rPr>
        <w:t>, финансирования программных мероприятий.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4A62AA" w:rsidRPr="004A4CB4" w:rsidRDefault="004A62AA" w:rsidP="004A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планируемыми 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ind w:left="2127"/>
        <w:rPr>
          <w:rFonts w:ascii="Arial" w:hAnsi="Arial" w:cs="Arial"/>
          <w:sz w:val="24"/>
          <w:szCs w:val="24"/>
        </w:rPr>
      </w:pPr>
      <w:bookmarkStart w:id="1" w:name="sub_1600"/>
      <w:r w:rsidRPr="004A4CB4">
        <w:rPr>
          <w:rFonts w:ascii="Arial" w:hAnsi="Arial" w:cs="Arial"/>
          <w:sz w:val="24"/>
          <w:szCs w:val="24"/>
        </w:rPr>
        <w:t>6.Ожидаемые результаты Программы</w:t>
      </w:r>
      <w:bookmarkEnd w:id="1"/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Основными результатами Программы должны стать: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проведение мероприятий, посвященных памятным и юбилейным датам;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расширение видов кружковой работы в МКУ «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ЛКДЦСиМ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>»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проведение тематических фестивалей в 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Логовском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 xml:space="preserve"> сельском поселении;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-повышение престижа Логовской и Первомайской  сельской библиотеки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-улучшение материально-технической базы учреждений культуры;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-увеличение библиотечных фондов за счёт периодических изданий.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Реализация подпрограмм должна дать следующие результаты: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4A62AA" w:rsidRPr="004A4CB4" w:rsidRDefault="004A62AA" w:rsidP="004A62AA">
      <w:pPr>
        <w:pStyle w:val="a4"/>
        <w:ind w:firstLine="708"/>
        <w:jc w:val="both"/>
        <w:rPr>
          <w:rFonts w:ascii="Arial" w:hAnsi="Arial" w:cs="Arial"/>
        </w:rPr>
      </w:pPr>
      <w:r w:rsidRPr="004A4CB4">
        <w:rPr>
          <w:rFonts w:ascii="Arial" w:hAnsi="Arial" w:cs="Arial"/>
        </w:rPr>
        <w:t>- формирование привлекательного имиджа поселения.</w:t>
      </w:r>
    </w:p>
    <w:p w:rsidR="004A62AA" w:rsidRPr="004A4CB4" w:rsidRDefault="004A62AA" w:rsidP="004A62AA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</w:t>
      </w:r>
      <w:r w:rsidRPr="004A4CB4">
        <w:rPr>
          <w:rFonts w:ascii="Arial" w:hAnsi="Arial" w:cs="Arial"/>
          <w:sz w:val="24"/>
          <w:szCs w:val="24"/>
          <w:lang w:val="ru-RU"/>
        </w:rPr>
        <w:lastRenderedPageBreak/>
        <w:t>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4A62AA" w:rsidRPr="004A4CB4" w:rsidRDefault="004A62AA" w:rsidP="004A62AA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ascii="Arial" w:hAnsi="Arial" w:cs="Arial"/>
          <w:sz w:val="24"/>
          <w:szCs w:val="24"/>
        </w:rPr>
      </w:pPr>
      <w:bookmarkStart w:id="2" w:name="sub_1700"/>
      <w:r w:rsidRPr="004A4CB4">
        <w:rPr>
          <w:rFonts w:ascii="Arial" w:hAnsi="Arial" w:cs="Arial"/>
          <w:sz w:val="24"/>
          <w:szCs w:val="24"/>
        </w:rPr>
        <w:t xml:space="preserve">7.Управление Программой  и </w:t>
      </w:r>
      <w:proofErr w:type="gramStart"/>
      <w:r w:rsidRPr="004A4CB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A4CB4">
        <w:rPr>
          <w:rFonts w:ascii="Arial" w:hAnsi="Arial" w:cs="Arial"/>
          <w:sz w:val="24"/>
          <w:szCs w:val="24"/>
        </w:rPr>
        <w:t xml:space="preserve"> ее реализацией</w:t>
      </w:r>
      <w:bookmarkEnd w:id="2"/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4A62AA" w:rsidRPr="004A4CB4" w:rsidRDefault="004A62AA" w:rsidP="004A62AA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осуществляет: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4A4CB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4A4CB4">
        <w:rPr>
          <w:rFonts w:ascii="Arial" w:hAnsi="Arial" w:cs="Arial"/>
          <w:sz w:val="24"/>
          <w:szCs w:val="24"/>
          <w:lang w:val="ru-RU"/>
        </w:rPr>
        <w:t xml:space="preserve"> эффективным использованием бюджетных средств, направленных на реализацию программы;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4A4CB4">
        <w:rPr>
          <w:rFonts w:ascii="Arial" w:hAnsi="Arial" w:cs="Arial"/>
          <w:sz w:val="24"/>
          <w:szCs w:val="24"/>
          <w:lang w:val="ru-RU"/>
        </w:rPr>
        <w:t>инофрмационно-аналитическое</w:t>
      </w:r>
      <w:proofErr w:type="spellEnd"/>
      <w:r w:rsidRPr="004A4CB4">
        <w:rPr>
          <w:rFonts w:ascii="Arial" w:hAnsi="Arial" w:cs="Arial"/>
          <w:sz w:val="24"/>
          <w:szCs w:val="24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4A62AA" w:rsidRPr="004A4CB4" w:rsidRDefault="004A62AA" w:rsidP="004A62AA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4A4CB4">
        <w:rPr>
          <w:rFonts w:ascii="Arial" w:hAnsi="Arial" w:cs="Arial"/>
          <w:sz w:val="24"/>
          <w:szCs w:val="24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 w:rsidRPr="004A4CB4">
        <w:rPr>
          <w:rFonts w:ascii="Arial" w:hAnsi="Arial" w:cs="Arial"/>
          <w:sz w:val="24"/>
          <w:szCs w:val="24"/>
          <w:lang w:val="ru-RU"/>
        </w:rPr>
        <w:t>осуществляющему</w:t>
      </w:r>
      <w:proofErr w:type="gramEnd"/>
      <w:r w:rsidRPr="004A4CB4">
        <w:rPr>
          <w:rFonts w:ascii="Arial" w:hAnsi="Arial" w:cs="Arial"/>
          <w:sz w:val="24"/>
          <w:szCs w:val="24"/>
          <w:lang w:val="ru-RU"/>
        </w:rPr>
        <w:t xml:space="preserve"> контроль за ходом реализации Программы.</w:t>
      </w:r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A62AA" w:rsidRPr="004A4CB4" w:rsidRDefault="004A62AA" w:rsidP="004A62AA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A62AA" w:rsidRPr="004A4CB4" w:rsidRDefault="004A62AA" w:rsidP="004A62AA">
      <w:pPr>
        <w:spacing w:after="0" w:line="240" w:lineRule="auto"/>
        <w:rPr>
          <w:rFonts w:ascii="Arial" w:hAnsi="Arial" w:cs="Arial"/>
          <w:sz w:val="24"/>
          <w:szCs w:val="24"/>
        </w:rPr>
        <w:sectPr w:rsidR="004A62AA" w:rsidRPr="004A4CB4" w:rsidSect="004A62A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4A62AA" w:rsidRPr="004A4CB4" w:rsidTr="005335E4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CB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Перечень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Мероприятий муниципальной программы Логовского</w:t>
            </w:r>
            <w:r w:rsidRPr="004A4CB4">
              <w:rPr>
                <w:rStyle w:val="a7"/>
                <w:rFonts w:ascii="Arial" w:hAnsi="Arial" w:cs="Arial"/>
              </w:rPr>
              <w:t xml:space="preserve"> сельского поселения Калачевского муниципального района Волгоградской  области</w:t>
            </w:r>
          </w:p>
          <w:p w:rsidR="004A62AA" w:rsidRPr="004A4CB4" w:rsidRDefault="004A62AA" w:rsidP="005335E4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4A4CB4">
              <w:rPr>
                <w:rFonts w:ascii="Arial" w:hAnsi="Arial" w:cs="Arial"/>
                <w:b/>
              </w:rPr>
              <w:t>Логовском</w:t>
            </w:r>
            <w:proofErr w:type="spellEnd"/>
            <w:r w:rsidRPr="004A4CB4">
              <w:rPr>
                <w:rFonts w:ascii="Arial" w:hAnsi="Arial" w:cs="Arial"/>
                <w:b/>
              </w:rPr>
              <w:t xml:space="preserve"> сельском поселении на 2017-2019 годы»</w:t>
            </w:r>
          </w:p>
        </w:tc>
      </w:tr>
      <w:tr w:rsidR="004A62AA" w:rsidRPr="004A4CB4" w:rsidTr="005335E4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</w:tr>
      <w:tr w:rsidR="004A62AA" w:rsidRPr="004A4CB4" w:rsidTr="005335E4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A4CB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A4CB4">
              <w:rPr>
                <w:rFonts w:ascii="Arial" w:hAnsi="Arial" w:cs="Arial"/>
              </w:rPr>
              <w:t>/</w:t>
            </w:r>
            <w:proofErr w:type="spellStart"/>
            <w:r w:rsidRPr="004A4CB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4A4CB4">
              <w:rPr>
                <w:rFonts w:ascii="Arial" w:hAnsi="Arial" w:cs="Arial"/>
              </w:rPr>
              <w:t>финанси</w:t>
            </w:r>
            <w:proofErr w:type="spellEnd"/>
            <w:r w:rsidRPr="004A4CB4">
              <w:rPr>
                <w:rFonts w:ascii="Arial" w:hAnsi="Arial" w:cs="Arial"/>
              </w:rPr>
              <w:t>-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A4CB4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Срок </w:t>
            </w:r>
            <w:proofErr w:type="spellStart"/>
            <w:r w:rsidRPr="004A4CB4">
              <w:rPr>
                <w:rFonts w:ascii="Arial" w:hAnsi="Arial" w:cs="Arial"/>
              </w:rPr>
              <w:t>исполне</w:t>
            </w:r>
            <w:proofErr w:type="spellEnd"/>
            <w:r w:rsidRPr="004A4CB4">
              <w:rPr>
                <w:rFonts w:ascii="Arial" w:hAnsi="Arial" w:cs="Arial"/>
              </w:rPr>
              <w:t>-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A4CB4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4A4CB4">
              <w:rPr>
                <w:rFonts w:ascii="Arial" w:hAnsi="Arial" w:cs="Arial"/>
              </w:rPr>
              <w:t>Ответственный</w:t>
            </w:r>
            <w:proofErr w:type="gramEnd"/>
            <w:r w:rsidRPr="004A4CB4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4A62AA" w:rsidRPr="004A4CB4" w:rsidTr="005335E4">
        <w:trPr>
          <w:gridAfter w:val="4"/>
          <w:wAfter w:w="4214" w:type="dxa"/>
          <w:trHeight w:val="145"/>
          <w:tblCellSpacing w:w="0" w:type="dxa"/>
        </w:trPr>
        <w:tc>
          <w:tcPr>
            <w:tcW w:w="4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2017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2018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2019 год</w:t>
            </w:r>
          </w:p>
        </w:tc>
      </w:tr>
      <w:tr w:rsidR="004A62AA" w:rsidRPr="004A4CB4" w:rsidTr="005335E4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8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 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00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6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4CB4">
              <w:rPr>
                <w:rFonts w:ascii="Arial" w:hAnsi="Arial" w:cs="Arial"/>
              </w:rPr>
              <w:t>Логовскогосельского</w:t>
            </w:r>
            <w:proofErr w:type="spellEnd"/>
            <w:r w:rsidRPr="004A4CB4">
              <w:rPr>
                <w:rFonts w:ascii="Arial" w:hAnsi="Arial" w:cs="Arial"/>
              </w:rPr>
              <w:t xml:space="preserve">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(июнь)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439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2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села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праздники посёлков</w:t>
            </w:r>
            <w:proofErr w:type="gramStart"/>
            <w:r w:rsidRPr="004A4CB4">
              <w:rPr>
                <w:rFonts w:ascii="Arial" w:hAnsi="Arial" w:cs="Arial"/>
              </w:rPr>
              <w:t xml:space="preserve"> :</w:t>
            </w:r>
            <w:proofErr w:type="gramEnd"/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4A4CB4">
              <w:rPr>
                <w:rFonts w:ascii="Arial" w:hAnsi="Arial" w:cs="Arial"/>
              </w:rPr>
              <w:t>Февронии</w:t>
            </w:r>
            <w:proofErr w:type="spellEnd"/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пожилого человека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Матери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3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Ежегодно</w:t>
            </w:r>
          </w:p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4A62AA" w:rsidRPr="004A4CB4" w:rsidTr="005335E4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4A62AA" w:rsidRPr="004A4CB4" w:rsidTr="005335E4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7711,00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2445,60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2571,00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2571,00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Нормативные затраты </w:t>
            </w:r>
          </w:p>
          <w:p w:rsidR="004A62AA" w:rsidRPr="004A4CB4" w:rsidRDefault="004A62AA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на коммунальные услуги</w:t>
            </w:r>
          </w:p>
          <w:p w:rsidR="004A62AA" w:rsidRPr="004A4CB4" w:rsidRDefault="004A62AA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870,00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63,00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290,00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21,00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290,00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21,00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290,00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4A62AA" w:rsidRPr="004A4CB4" w:rsidRDefault="004A62AA" w:rsidP="005335E4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Работы и услуги по содержанию 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Работы и услуги по </w:t>
            </w:r>
            <w:r w:rsidRPr="004A4CB4">
              <w:rPr>
                <w:rFonts w:ascii="Arial" w:hAnsi="Arial" w:cs="Arial"/>
              </w:rPr>
              <w:lastRenderedPageBreak/>
              <w:t xml:space="preserve">содержанию имущества (заправка картриджей, ремонт оргтехники, ТО </w:t>
            </w:r>
            <w:proofErr w:type="spellStart"/>
            <w:r w:rsidRPr="004A4CB4">
              <w:rPr>
                <w:rFonts w:ascii="Arial" w:hAnsi="Arial" w:cs="Arial"/>
              </w:rPr>
              <w:t>пож</w:t>
            </w:r>
            <w:proofErr w:type="spellEnd"/>
            <w:r w:rsidRPr="004A4CB4">
              <w:rPr>
                <w:rFonts w:ascii="Arial" w:hAnsi="Arial" w:cs="Arial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4A4CB4">
              <w:rPr>
                <w:rFonts w:ascii="Arial" w:hAnsi="Arial" w:cs="Arial"/>
              </w:rPr>
              <w:t>эл</w:t>
            </w:r>
            <w:proofErr w:type="gramStart"/>
            <w:r w:rsidRPr="004A4CB4">
              <w:rPr>
                <w:rFonts w:ascii="Arial" w:hAnsi="Arial" w:cs="Arial"/>
              </w:rPr>
              <w:t>.п</w:t>
            </w:r>
            <w:proofErr w:type="gramEnd"/>
            <w:r w:rsidRPr="004A4CB4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248,00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236,00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82,00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Администрация </w:t>
            </w:r>
            <w:r w:rsidRPr="004A4CB4">
              <w:rPr>
                <w:rFonts w:ascii="Arial" w:hAnsi="Arial" w:cs="Arial"/>
              </w:rPr>
              <w:lastRenderedPageBreak/>
              <w:t>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Прочие  услуги (Гарант, Барс, </w:t>
            </w:r>
            <w:proofErr w:type="spellStart"/>
            <w:r w:rsidRPr="004A4CB4">
              <w:rPr>
                <w:rFonts w:ascii="Arial" w:hAnsi="Arial" w:cs="Arial"/>
              </w:rPr>
              <w:t>СБиС</w:t>
            </w:r>
            <w:proofErr w:type="spellEnd"/>
            <w:r w:rsidRPr="004A4CB4">
              <w:rPr>
                <w:rFonts w:ascii="Arial" w:hAnsi="Arial" w:cs="Arial"/>
              </w:rPr>
              <w:t>, ОСАГО, обучение, семинары)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146,00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203,4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33,00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72,00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МКУ «</w:t>
            </w:r>
            <w:proofErr w:type="spellStart"/>
            <w:r w:rsidRPr="004A4CB4">
              <w:rPr>
                <w:rFonts w:ascii="Arial" w:hAnsi="Arial" w:cs="Arial"/>
              </w:rPr>
              <w:t>ЛКДЦСиМ</w:t>
            </w:r>
            <w:proofErr w:type="spellEnd"/>
            <w:r w:rsidRPr="004A4CB4">
              <w:rPr>
                <w:rFonts w:ascii="Arial" w:hAnsi="Arial" w:cs="Arial"/>
              </w:rPr>
              <w:t>»,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4A4CB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A4CB4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4A4CB4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4A4C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307,3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188,7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Приобретение оргтехники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Оснащение Логовского аппаратурой видеонаблюдения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  <w:bookmarkStart w:id="3" w:name="_GoBack"/>
            <w:bookmarkEnd w:id="3"/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Ремонт кровли и помещения здания библиотеки х</w:t>
            </w:r>
            <w:proofErr w:type="gramStart"/>
            <w:r w:rsidRPr="004A4CB4">
              <w:rPr>
                <w:rFonts w:ascii="Arial" w:hAnsi="Arial" w:cs="Arial"/>
              </w:rPr>
              <w:t>.П</w:t>
            </w:r>
            <w:proofErr w:type="gramEnd"/>
            <w:r w:rsidRPr="004A4CB4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sz w:val="24"/>
                <w:szCs w:val="24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  <w:b/>
              </w:rPr>
              <w:t>Итого по разделу 2</w:t>
            </w:r>
            <w:r w:rsidRPr="004A4CB4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9639,30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3596,7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3127,3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2885,3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AA" w:rsidRPr="004A4CB4" w:rsidTr="005335E4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</w:rPr>
              <w:t> </w:t>
            </w:r>
          </w:p>
        </w:tc>
      </w:tr>
      <w:tr w:rsidR="004A62AA" w:rsidRPr="004A4CB4" w:rsidTr="005335E4">
        <w:trPr>
          <w:trHeight w:val="67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9789,30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3646,70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A4CB4">
              <w:rPr>
                <w:rFonts w:ascii="Arial" w:hAnsi="Arial" w:cs="Arial"/>
                <w:b/>
              </w:rPr>
              <w:t>3207,3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  <w:r w:rsidRPr="004A4CB4">
              <w:rPr>
                <w:rFonts w:ascii="Arial" w:hAnsi="Arial" w:cs="Arial"/>
                <w:b/>
              </w:rPr>
              <w:t>2935,3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2AA" w:rsidRPr="004A4CB4" w:rsidRDefault="004A62AA" w:rsidP="005335E4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2AA" w:rsidRPr="004A4CB4" w:rsidRDefault="004A62AA" w:rsidP="00533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62AA" w:rsidRPr="004A4CB4" w:rsidRDefault="004A62AA" w:rsidP="004A62A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A62AA" w:rsidRPr="004A4CB4" w:rsidSect="005335E4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3905BA" w:rsidRPr="004A4CB4" w:rsidRDefault="003905BA" w:rsidP="004A62AA">
      <w:pPr>
        <w:rPr>
          <w:rFonts w:ascii="Arial" w:hAnsi="Arial" w:cs="Arial"/>
          <w:sz w:val="24"/>
          <w:szCs w:val="24"/>
        </w:rPr>
      </w:pPr>
    </w:p>
    <w:sectPr w:rsidR="003905BA" w:rsidRPr="004A4CB4" w:rsidSect="005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62AA"/>
    <w:rsid w:val="00092A28"/>
    <w:rsid w:val="0019677B"/>
    <w:rsid w:val="003905BA"/>
    <w:rsid w:val="004A4CB4"/>
    <w:rsid w:val="004A62AA"/>
    <w:rsid w:val="005335E4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28"/>
  </w:style>
  <w:style w:type="paragraph" w:styleId="1">
    <w:name w:val="heading 1"/>
    <w:basedOn w:val="a"/>
    <w:next w:val="a"/>
    <w:link w:val="10"/>
    <w:qFormat/>
    <w:rsid w:val="004A62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A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A62AA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4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4A62AA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A62AA"/>
  </w:style>
  <w:style w:type="character" w:customStyle="1" w:styleId="11">
    <w:name w:val="Основной текст Знак1"/>
    <w:basedOn w:val="a0"/>
    <w:link w:val="a5"/>
    <w:semiHidden/>
    <w:locked/>
    <w:rsid w:val="004A62AA"/>
    <w:rPr>
      <w:sz w:val="24"/>
      <w:lang w:val="en-US"/>
    </w:rPr>
  </w:style>
  <w:style w:type="paragraph" w:customStyle="1" w:styleId="a10">
    <w:name w:val="a1"/>
    <w:basedOn w:val="a"/>
    <w:uiPriority w:val="99"/>
    <w:rsid w:val="004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6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2017-01-09T06:54:00Z</cp:lastPrinted>
  <dcterms:created xsi:type="dcterms:W3CDTF">2016-12-27T10:17:00Z</dcterms:created>
  <dcterms:modified xsi:type="dcterms:W3CDTF">2017-01-09T06:59:00Z</dcterms:modified>
</cp:coreProperties>
</file>