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5E" w:rsidRPr="002336AA" w:rsidRDefault="00470D5E" w:rsidP="00470D5E">
      <w:pPr>
        <w:tabs>
          <w:tab w:val="left" w:pos="70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36AA">
        <w:rPr>
          <w:rFonts w:ascii="Arial" w:hAnsi="Arial" w:cs="Arial"/>
          <w:b/>
          <w:sz w:val="24"/>
          <w:szCs w:val="24"/>
        </w:rPr>
        <w:tab/>
      </w:r>
    </w:p>
    <w:p w:rsidR="00470D5E" w:rsidRPr="002336AA" w:rsidRDefault="00470D5E" w:rsidP="00470D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36AA">
        <w:rPr>
          <w:rFonts w:ascii="Arial" w:hAnsi="Arial" w:cs="Arial"/>
          <w:b/>
          <w:sz w:val="24"/>
          <w:szCs w:val="24"/>
        </w:rPr>
        <w:t xml:space="preserve">ЛОГОВСКАЯ СЕЛЬСКАЯ ДУМА </w:t>
      </w:r>
    </w:p>
    <w:p w:rsidR="00470D5E" w:rsidRPr="002336AA" w:rsidRDefault="00470D5E" w:rsidP="00470D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36AA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470D5E" w:rsidRPr="002336AA" w:rsidRDefault="00470D5E" w:rsidP="00470D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36AA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470D5E" w:rsidRPr="002336AA" w:rsidRDefault="00470D5E" w:rsidP="00470D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36A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470D5E" w:rsidRPr="002336AA" w:rsidRDefault="00470D5E" w:rsidP="00470D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36AA">
        <w:rPr>
          <w:rFonts w:ascii="Arial" w:hAnsi="Arial" w:cs="Arial"/>
          <w:b/>
          <w:sz w:val="24"/>
          <w:szCs w:val="24"/>
        </w:rPr>
        <w:t>РЕШЕНИЕ</w:t>
      </w:r>
    </w:p>
    <w:p w:rsidR="00470D5E" w:rsidRPr="002336AA" w:rsidRDefault="004E6B28" w:rsidP="00470D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36AA">
        <w:rPr>
          <w:rFonts w:ascii="Arial" w:hAnsi="Arial" w:cs="Arial"/>
          <w:b/>
          <w:color w:val="000000"/>
          <w:sz w:val="24"/>
          <w:szCs w:val="24"/>
        </w:rPr>
        <w:t>Заседание – 13</w:t>
      </w:r>
    </w:p>
    <w:p w:rsidR="00470D5E" w:rsidRPr="002336AA" w:rsidRDefault="004E6B28" w:rsidP="00470D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336AA">
        <w:rPr>
          <w:rFonts w:ascii="Arial" w:hAnsi="Arial" w:cs="Arial"/>
          <w:b/>
          <w:color w:val="000000"/>
          <w:sz w:val="24"/>
          <w:szCs w:val="24"/>
        </w:rPr>
        <w:t>От 20.10.2015   г. № 40</w:t>
      </w:r>
    </w:p>
    <w:p w:rsidR="00470D5E" w:rsidRPr="002336AA" w:rsidRDefault="00470D5E" w:rsidP="00470D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470D5E" w:rsidRPr="002336AA" w:rsidRDefault="003D25B6" w:rsidP="003D25B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36AA">
        <w:rPr>
          <w:rFonts w:ascii="Arial" w:hAnsi="Arial" w:cs="Arial"/>
          <w:b/>
          <w:sz w:val="24"/>
          <w:szCs w:val="24"/>
        </w:rPr>
        <w:t xml:space="preserve">О согласовании </w:t>
      </w:r>
      <w:r w:rsidR="00470D5E" w:rsidRPr="002336AA">
        <w:rPr>
          <w:rFonts w:ascii="Arial" w:hAnsi="Arial" w:cs="Arial"/>
          <w:b/>
          <w:sz w:val="24"/>
          <w:szCs w:val="24"/>
        </w:rPr>
        <w:t xml:space="preserve">перечня </w:t>
      </w:r>
      <w:r w:rsidR="00470D5E" w:rsidRPr="002336AA">
        <w:rPr>
          <w:rFonts w:ascii="Arial" w:hAnsi="Arial" w:cs="Arial"/>
          <w:b/>
          <w:color w:val="000000"/>
          <w:sz w:val="24"/>
          <w:szCs w:val="24"/>
        </w:rPr>
        <w:t>имущества, находящегося в муниципальной собственности</w:t>
      </w:r>
      <w:r w:rsidRPr="002336A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70D5E" w:rsidRPr="002336AA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 и</w:t>
      </w:r>
    </w:p>
    <w:p w:rsidR="00470D5E" w:rsidRPr="002336AA" w:rsidRDefault="00470D5E" w:rsidP="00470D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36AA">
        <w:rPr>
          <w:rFonts w:ascii="Arial" w:hAnsi="Arial" w:cs="Arial"/>
          <w:b/>
          <w:sz w:val="24"/>
          <w:szCs w:val="24"/>
        </w:rPr>
        <w:t xml:space="preserve">подлежащего передаче в муниципальную собственность </w:t>
      </w:r>
    </w:p>
    <w:p w:rsidR="00470D5E" w:rsidRPr="002336AA" w:rsidRDefault="00470D5E" w:rsidP="00470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36AA">
        <w:rPr>
          <w:rFonts w:ascii="Arial" w:hAnsi="Arial" w:cs="Arial"/>
          <w:b/>
          <w:color w:val="000000"/>
          <w:sz w:val="24"/>
          <w:szCs w:val="24"/>
        </w:rPr>
        <w:t xml:space="preserve">Калачевского муниципального района </w:t>
      </w:r>
    </w:p>
    <w:p w:rsidR="00470D5E" w:rsidRPr="002336AA" w:rsidRDefault="00470D5E" w:rsidP="00470D5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36AA">
        <w:rPr>
          <w:rFonts w:ascii="Arial" w:hAnsi="Arial" w:cs="Arial"/>
          <w:b/>
          <w:color w:val="000000"/>
          <w:sz w:val="24"/>
          <w:szCs w:val="24"/>
        </w:rPr>
        <w:t>в порядке разграничения муниципального имущества</w:t>
      </w:r>
    </w:p>
    <w:p w:rsidR="00470D5E" w:rsidRPr="002336AA" w:rsidRDefault="00470D5E" w:rsidP="00470D5E">
      <w:pPr>
        <w:jc w:val="center"/>
        <w:rPr>
          <w:rFonts w:ascii="Arial" w:hAnsi="Arial" w:cs="Arial"/>
          <w:b/>
          <w:sz w:val="24"/>
          <w:szCs w:val="24"/>
        </w:rPr>
      </w:pPr>
    </w:p>
    <w:p w:rsidR="00470D5E" w:rsidRPr="002336AA" w:rsidRDefault="00470D5E" w:rsidP="00470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36AA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</w:t>
      </w:r>
      <w:r w:rsidR="00D97BAE" w:rsidRPr="002336AA">
        <w:rPr>
          <w:rFonts w:ascii="Arial" w:hAnsi="Arial" w:cs="Arial"/>
          <w:color w:val="000000" w:themeColor="text1"/>
          <w:sz w:val="24"/>
          <w:szCs w:val="24"/>
        </w:rPr>
        <w:t>с Законом Волгоградской области от 27.08.2015 г. № 135-ОД «О порядке согласования перечня муниципального имущества, подлежащего безвозмездной передаче, п</w:t>
      </w:r>
      <w:r w:rsidR="000A45C5" w:rsidRPr="002336AA">
        <w:rPr>
          <w:rFonts w:ascii="Arial" w:hAnsi="Arial" w:cs="Arial"/>
          <w:color w:val="000000" w:themeColor="text1"/>
          <w:sz w:val="24"/>
          <w:szCs w:val="24"/>
        </w:rPr>
        <w:t>орядке направления согласованных</w:t>
      </w:r>
      <w:r w:rsidR="00D97BAE" w:rsidRPr="002336AA">
        <w:rPr>
          <w:rFonts w:ascii="Arial" w:hAnsi="Arial" w:cs="Arial"/>
          <w:color w:val="000000" w:themeColor="text1"/>
          <w:sz w:val="24"/>
          <w:szCs w:val="24"/>
        </w:rPr>
        <w:t xml:space="preserve"> предложений органами местного самоуправления муниципальных образований и перечне документов, необходимых дл</w:t>
      </w:r>
      <w:r w:rsidR="000A45C5" w:rsidRPr="002336AA">
        <w:rPr>
          <w:rFonts w:ascii="Arial" w:hAnsi="Arial" w:cs="Arial"/>
          <w:color w:val="000000" w:themeColor="text1"/>
          <w:sz w:val="24"/>
          <w:szCs w:val="24"/>
        </w:rPr>
        <w:t>я</w:t>
      </w:r>
      <w:r w:rsidR="00D97BAE" w:rsidRPr="002336AA">
        <w:rPr>
          <w:rFonts w:ascii="Arial" w:hAnsi="Arial" w:cs="Arial"/>
          <w:color w:val="000000" w:themeColor="text1"/>
          <w:sz w:val="24"/>
          <w:szCs w:val="24"/>
        </w:rPr>
        <w:t xml:space="preserve"> принятия правового  акта Волгоградской области о разграничении муниципального имущества, </w:t>
      </w:r>
    </w:p>
    <w:p w:rsidR="00D97BAE" w:rsidRPr="002336AA" w:rsidRDefault="00D97BAE" w:rsidP="00470D5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7BAE" w:rsidRPr="002336AA" w:rsidRDefault="00470D5E" w:rsidP="00470D5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2336AA">
        <w:rPr>
          <w:rFonts w:ascii="Arial" w:hAnsi="Arial" w:cs="Arial"/>
          <w:b/>
          <w:color w:val="000000" w:themeColor="text1"/>
          <w:sz w:val="24"/>
          <w:szCs w:val="24"/>
        </w:rPr>
        <w:t>Логовская</w:t>
      </w:r>
      <w:proofErr w:type="spellEnd"/>
      <w:r w:rsidRPr="002336AA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сельская Дума</w:t>
      </w:r>
    </w:p>
    <w:p w:rsidR="00470D5E" w:rsidRPr="002336AA" w:rsidRDefault="00470D5E" w:rsidP="00470D5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36AA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РЕШИЛА: </w:t>
      </w:r>
    </w:p>
    <w:p w:rsidR="003D25B6" w:rsidRPr="002336AA" w:rsidRDefault="003D25B6" w:rsidP="001B5ADE">
      <w:pPr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3D25B6" w:rsidRPr="002336AA" w:rsidRDefault="00470D5E" w:rsidP="001B5AD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36AA">
        <w:rPr>
          <w:rFonts w:ascii="Arial" w:hAnsi="Arial" w:cs="Arial"/>
          <w:color w:val="000000" w:themeColor="text1"/>
          <w:sz w:val="24"/>
          <w:szCs w:val="24"/>
        </w:rPr>
        <w:t xml:space="preserve">1.Согласовать администрации Логовского сельского поселения Калачевского муниципального района Волгоградской области </w:t>
      </w:r>
      <w:r w:rsidR="003D25B6" w:rsidRPr="002336AA">
        <w:rPr>
          <w:rFonts w:ascii="Arial" w:hAnsi="Arial" w:cs="Arial"/>
          <w:color w:val="000000" w:themeColor="text1"/>
          <w:sz w:val="24"/>
          <w:szCs w:val="24"/>
        </w:rPr>
        <w:t>перечень имущества, находящегося в муниципальной собственности Логовского сельского поселения и подлежащего передаче в муниципальную собственность Калачевского муниципального района  в порядке разграничения муниципального имущества</w:t>
      </w:r>
      <w:r w:rsidR="000A45C5" w:rsidRPr="002336AA">
        <w:rPr>
          <w:rFonts w:ascii="Arial" w:hAnsi="Arial" w:cs="Arial"/>
          <w:color w:val="000000" w:themeColor="text1"/>
          <w:sz w:val="24"/>
          <w:szCs w:val="24"/>
        </w:rPr>
        <w:t xml:space="preserve"> (согласно приложению). </w:t>
      </w:r>
    </w:p>
    <w:p w:rsidR="003D25B6" w:rsidRPr="002336AA" w:rsidRDefault="003D25B6" w:rsidP="001B5A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4"/>
      <w:r w:rsidRPr="002336AA">
        <w:rPr>
          <w:rFonts w:ascii="Arial" w:hAnsi="Arial" w:cs="Arial"/>
          <w:sz w:val="24"/>
          <w:szCs w:val="24"/>
        </w:rPr>
        <w:t xml:space="preserve">2.Настоящее Решение подлежит официальному опубликованию в </w:t>
      </w:r>
      <w:proofErr w:type="spellStart"/>
      <w:r w:rsidRPr="002336AA">
        <w:rPr>
          <w:rFonts w:ascii="Arial" w:hAnsi="Arial" w:cs="Arial"/>
          <w:sz w:val="24"/>
          <w:szCs w:val="24"/>
        </w:rPr>
        <w:t>Калачевской</w:t>
      </w:r>
      <w:proofErr w:type="spellEnd"/>
      <w:r w:rsidRPr="002336AA">
        <w:rPr>
          <w:rFonts w:ascii="Arial" w:hAnsi="Arial" w:cs="Arial"/>
          <w:sz w:val="24"/>
          <w:szCs w:val="24"/>
        </w:rPr>
        <w:t xml:space="preserve"> районной газете «Борьба».   </w:t>
      </w:r>
    </w:p>
    <w:p w:rsidR="003D25B6" w:rsidRPr="002336AA" w:rsidRDefault="003D25B6" w:rsidP="001B5ADE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25B6" w:rsidRPr="002336AA" w:rsidRDefault="003D25B6" w:rsidP="003D25B6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End w:id="0"/>
    <w:p w:rsidR="00470D5E" w:rsidRPr="002336AA" w:rsidRDefault="00470D5E" w:rsidP="00470D5E">
      <w:pPr>
        <w:tabs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6AA">
        <w:rPr>
          <w:rFonts w:ascii="Arial" w:hAnsi="Arial" w:cs="Arial"/>
          <w:b/>
          <w:sz w:val="24"/>
          <w:szCs w:val="24"/>
        </w:rPr>
        <w:t xml:space="preserve">Глава Логовского </w:t>
      </w:r>
      <w:r w:rsidRPr="002336AA">
        <w:rPr>
          <w:rFonts w:ascii="Arial" w:hAnsi="Arial" w:cs="Arial"/>
          <w:b/>
          <w:sz w:val="24"/>
          <w:szCs w:val="24"/>
        </w:rPr>
        <w:tab/>
        <w:t>Председатель</w:t>
      </w:r>
    </w:p>
    <w:p w:rsidR="00470D5E" w:rsidRPr="002336AA" w:rsidRDefault="00470D5E" w:rsidP="00470D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36AA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</w:t>
      </w:r>
      <w:proofErr w:type="spellStart"/>
      <w:r w:rsidRPr="002336AA">
        <w:rPr>
          <w:rFonts w:ascii="Arial" w:hAnsi="Arial" w:cs="Arial"/>
          <w:b/>
          <w:sz w:val="24"/>
          <w:szCs w:val="24"/>
        </w:rPr>
        <w:t>Логовской</w:t>
      </w:r>
      <w:proofErr w:type="spellEnd"/>
      <w:r w:rsidRPr="002336AA">
        <w:rPr>
          <w:rFonts w:ascii="Arial" w:hAnsi="Arial" w:cs="Arial"/>
          <w:b/>
          <w:sz w:val="24"/>
          <w:szCs w:val="24"/>
        </w:rPr>
        <w:t xml:space="preserve"> сельской Думы</w:t>
      </w:r>
    </w:p>
    <w:p w:rsidR="00470D5E" w:rsidRPr="002336AA" w:rsidRDefault="00470D5E" w:rsidP="00470D5E">
      <w:pPr>
        <w:tabs>
          <w:tab w:val="left" w:pos="5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36AA">
        <w:rPr>
          <w:rFonts w:ascii="Arial" w:hAnsi="Arial" w:cs="Arial"/>
          <w:b/>
          <w:sz w:val="24"/>
          <w:szCs w:val="24"/>
        </w:rPr>
        <w:t xml:space="preserve">А.В. Братухин                                                        Кручинин С.А. </w:t>
      </w:r>
    </w:p>
    <w:p w:rsidR="00470D5E" w:rsidRPr="002336AA" w:rsidRDefault="00470D5E" w:rsidP="00470D5E">
      <w:pPr>
        <w:tabs>
          <w:tab w:val="left" w:pos="56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36AA">
        <w:rPr>
          <w:rFonts w:ascii="Arial" w:hAnsi="Arial" w:cs="Arial"/>
          <w:b/>
          <w:sz w:val="24"/>
          <w:szCs w:val="24"/>
        </w:rPr>
        <w:t>_________________</w:t>
      </w:r>
      <w:r w:rsidRPr="002336AA">
        <w:rPr>
          <w:rFonts w:ascii="Arial" w:hAnsi="Arial" w:cs="Arial"/>
          <w:b/>
          <w:sz w:val="24"/>
          <w:szCs w:val="24"/>
        </w:rPr>
        <w:tab/>
        <w:t>____________________</w:t>
      </w:r>
    </w:p>
    <w:p w:rsidR="00470D5E" w:rsidRPr="002336AA" w:rsidRDefault="00470D5E" w:rsidP="00470D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175C" w:rsidRPr="002336AA" w:rsidRDefault="00E4175C">
      <w:pPr>
        <w:rPr>
          <w:rFonts w:ascii="Arial" w:hAnsi="Arial" w:cs="Arial"/>
          <w:sz w:val="24"/>
          <w:szCs w:val="24"/>
        </w:rPr>
      </w:pPr>
    </w:p>
    <w:p w:rsidR="000A45C5" w:rsidRDefault="000A45C5">
      <w:pPr>
        <w:rPr>
          <w:rFonts w:ascii="Arial" w:hAnsi="Arial" w:cs="Arial"/>
          <w:sz w:val="24"/>
          <w:szCs w:val="24"/>
        </w:rPr>
      </w:pPr>
    </w:p>
    <w:p w:rsidR="002336AA" w:rsidRDefault="002336AA">
      <w:pPr>
        <w:rPr>
          <w:rFonts w:ascii="Arial" w:hAnsi="Arial" w:cs="Arial"/>
          <w:sz w:val="24"/>
          <w:szCs w:val="24"/>
        </w:rPr>
      </w:pPr>
    </w:p>
    <w:p w:rsidR="002336AA" w:rsidRDefault="002336AA">
      <w:pPr>
        <w:rPr>
          <w:rFonts w:ascii="Arial" w:hAnsi="Arial" w:cs="Arial"/>
          <w:sz w:val="24"/>
          <w:szCs w:val="24"/>
        </w:rPr>
      </w:pPr>
    </w:p>
    <w:p w:rsidR="002336AA" w:rsidRDefault="002336AA">
      <w:pPr>
        <w:rPr>
          <w:rFonts w:ascii="Arial" w:hAnsi="Arial" w:cs="Arial"/>
          <w:sz w:val="24"/>
          <w:szCs w:val="24"/>
        </w:rPr>
      </w:pPr>
    </w:p>
    <w:p w:rsidR="002336AA" w:rsidRDefault="002336AA">
      <w:pPr>
        <w:rPr>
          <w:rFonts w:ascii="Arial" w:hAnsi="Arial" w:cs="Arial"/>
          <w:sz w:val="24"/>
          <w:szCs w:val="24"/>
        </w:rPr>
      </w:pPr>
    </w:p>
    <w:p w:rsidR="000A45C5" w:rsidRPr="002336AA" w:rsidRDefault="000A45C5" w:rsidP="000A45C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45C5" w:rsidRPr="002336AA" w:rsidRDefault="000A45C5" w:rsidP="000A45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36AA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0A45C5" w:rsidRPr="002336AA" w:rsidRDefault="000A45C5" w:rsidP="000A45C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36AA">
        <w:rPr>
          <w:rFonts w:ascii="Arial" w:hAnsi="Arial" w:cs="Arial"/>
          <w:b/>
          <w:color w:val="000000"/>
          <w:sz w:val="24"/>
          <w:szCs w:val="24"/>
        </w:rPr>
        <w:t>имущества, находящегося в муниципальной собственности</w:t>
      </w:r>
    </w:p>
    <w:p w:rsidR="000A45C5" w:rsidRPr="002336AA" w:rsidRDefault="000A45C5" w:rsidP="000A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36AA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 и</w:t>
      </w:r>
    </w:p>
    <w:p w:rsidR="000A45C5" w:rsidRPr="002336AA" w:rsidRDefault="000A45C5" w:rsidP="000A45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36AA">
        <w:rPr>
          <w:rFonts w:ascii="Arial" w:hAnsi="Arial" w:cs="Arial"/>
          <w:b/>
          <w:sz w:val="24"/>
          <w:szCs w:val="24"/>
        </w:rPr>
        <w:t xml:space="preserve">подлежащего передаче в муниципальную собственность </w:t>
      </w:r>
    </w:p>
    <w:p w:rsidR="000A45C5" w:rsidRPr="002336AA" w:rsidRDefault="000A45C5" w:rsidP="000A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36AA">
        <w:rPr>
          <w:rFonts w:ascii="Arial" w:hAnsi="Arial" w:cs="Arial"/>
          <w:b/>
          <w:color w:val="000000"/>
          <w:sz w:val="24"/>
          <w:szCs w:val="24"/>
        </w:rPr>
        <w:t xml:space="preserve">Калачевского муниципального района </w:t>
      </w:r>
    </w:p>
    <w:p w:rsidR="000A45C5" w:rsidRPr="002336AA" w:rsidRDefault="000A45C5" w:rsidP="000A45C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36AA">
        <w:rPr>
          <w:rFonts w:ascii="Arial" w:hAnsi="Arial" w:cs="Arial"/>
          <w:b/>
          <w:color w:val="000000"/>
          <w:sz w:val="24"/>
          <w:szCs w:val="24"/>
        </w:rPr>
        <w:t>в порядке разграничения муниципального имущества</w:t>
      </w:r>
    </w:p>
    <w:p w:rsidR="000A45C5" w:rsidRPr="002336AA" w:rsidRDefault="000A45C5" w:rsidP="000A45C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A45C5" w:rsidRPr="002336AA" w:rsidRDefault="000A45C5" w:rsidP="000A45C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2336AA">
        <w:rPr>
          <w:rFonts w:ascii="Arial" w:hAnsi="Arial" w:cs="Arial"/>
          <w:color w:val="000000"/>
          <w:sz w:val="24"/>
          <w:szCs w:val="24"/>
        </w:rPr>
        <w:t>Недвижимое имущество</w:t>
      </w: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039"/>
        <w:gridCol w:w="1734"/>
        <w:gridCol w:w="2810"/>
        <w:gridCol w:w="2594"/>
      </w:tblGrid>
      <w:tr w:rsidR="00CD7E8D" w:rsidRPr="002336AA" w:rsidTr="000A45C5">
        <w:trPr>
          <w:trHeight w:val="56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дата, номер регистрационной записи о праве собственности </w:t>
            </w: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br/>
              <w:t>(либо реквизиты правоустанавливающего (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правоподтверждающего</w:t>
            </w:r>
            <w:proofErr w:type="spell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2336AA">
              <w:rPr>
                <w:rFonts w:ascii="Arial" w:hAnsi="Arial" w:cs="Arial"/>
                <w:sz w:val="24"/>
                <w:szCs w:val="24"/>
              </w:rPr>
              <w:t xml:space="preserve"> документа)**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Индивидуализирующие </w:t>
            </w:r>
          </w:p>
          <w:p w:rsidR="000A45C5" w:rsidRPr="002336AA" w:rsidRDefault="000A45C5" w:rsidP="000A45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характеристики имущества</w:t>
            </w:r>
          </w:p>
          <w:p w:rsidR="000A45C5" w:rsidRPr="002336AA" w:rsidRDefault="000A45C5" w:rsidP="000A45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(реестровый номер,</w:t>
            </w:r>
            <w:proofErr w:type="gramEnd"/>
          </w:p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номер, при наличии кадастровый номер)</w:t>
            </w:r>
          </w:p>
        </w:tc>
      </w:tr>
      <w:tr w:rsidR="00CD7E8D" w:rsidRPr="002336AA" w:rsidTr="000A45C5">
        <w:trPr>
          <w:trHeight w:val="27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CD7E8D" w:rsidRPr="002336AA" w:rsidTr="000A45C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Здание мазутной котельной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х. Логовский, ул. 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Медгородок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02.10.2012  № 34-34-07/027/2012-231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0000000001010027</w:t>
            </w:r>
          </w:p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Кад</w:t>
            </w:r>
            <w:proofErr w:type="spell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. № 34:09:100109:43</w:t>
            </w:r>
          </w:p>
        </w:tc>
      </w:tr>
      <w:tr w:rsidR="00CD7E8D" w:rsidRPr="002336AA" w:rsidTr="000A45C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Здание электростанции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х. Логовский, ул. 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Медгородок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20.07.2012 № 34-34-07/018/2012-306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336AA">
              <w:rPr>
                <w:rFonts w:ascii="Arial" w:hAnsi="Arial" w:cs="Arial"/>
                <w:sz w:val="24"/>
                <w:szCs w:val="24"/>
              </w:rPr>
              <w:t>Кад</w:t>
            </w:r>
            <w:proofErr w:type="spellEnd"/>
            <w:r w:rsidRPr="002336AA">
              <w:rPr>
                <w:rFonts w:ascii="Arial" w:hAnsi="Arial" w:cs="Arial"/>
                <w:sz w:val="24"/>
                <w:szCs w:val="24"/>
              </w:rPr>
              <w:t>. № 34:09:000000:3014</w:t>
            </w:r>
          </w:p>
        </w:tc>
      </w:tr>
      <w:tr w:rsidR="00CD7E8D" w:rsidRPr="002336AA" w:rsidTr="000A45C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Насосная мазутная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х. Логовский, ул. 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Медгородок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02.10.2012 № 34-34-07/027/2012-232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Инв. № 0000000001010078</w:t>
            </w:r>
          </w:p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Кад</w:t>
            </w:r>
            <w:proofErr w:type="spell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. №34:09:100109:42</w:t>
            </w:r>
          </w:p>
        </w:tc>
      </w:tr>
      <w:tr w:rsidR="00CD7E8D" w:rsidRPr="002336AA" w:rsidTr="000A45C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х. Первомайский, ул. Степная д. 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20.07.2012 № 34-34-07/018/2012-305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Инв. № 0000000001610155</w:t>
            </w:r>
          </w:p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Кад</w:t>
            </w:r>
            <w:proofErr w:type="spell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. №</w:t>
            </w:r>
            <w:r w:rsidRPr="002336AA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Pr="002336AA">
              <w:rPr>
                <w:rFonts w:ascii="Arial" w:hAnsi="Arial" w:cs="Arial"/>
                <w:color w:val="000000"/>
                <w:sz w:val="24"/>
                <w:szCs w:val="24"/>
                <w:shd w:val="clear" w:color="auto" w:fill="EEEEFF"/>
              </w:rPr>
              <w:t>34:09:000000:1135</w:t>
            </w:r>
          </w:p>
        </w:tc>
      </w:tr>
      <w:tr w:rsidR="00CD7E8D" w:rsidRPr="002336AA" w:rsidTr="000A45C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Водопровод</w:t>
            </w:r>
            <w:r w:rsidR="00CD7E8D"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 (ГВС) 1003,67*2 (</w:t>
            </w:r>
            <w:proofErr w:type="gramStart"/>
            <w:r w:rsidR="00CD7E8D" w:rsidRPr="002336AA">
              <w:rPr>
                <w:rFonts w:ascii="Arial" w:hAnsi="Arial" w:cs="Arial"/>
                <w:color w:val="000000"/>
                <w:sz w:val="24"/>
                <w:szCs w:val="24"/>
              </w:rPr>
              <w:t>двухтрубное</w:t>
            </w:r>
            <w:proofErr w:type="gramEnd"/>
            <w:r w:rsidR="00CD7E8D" w:rsidRPr="002336AA">
              <w:rPr>
                <w:rFonts w:ascii="Arial" w:hAnsi="Arial" w:cs="Arial"/>
                <w:color w:val="000000"/>
                <w:sz w:val="24"/>
                <w:szCs w:val="24"/>
              </w:rPr>
              <w:t>) =2007,34 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х. Логовский, ул. 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Медгородок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30.06.2011 № 34-34-07/012/2011-428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Инв. № 0000000001200001</w:t>
            </w:r>
          </w:p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Кад</w:t>
            </w:r>
            <w:proofErr w:type="spell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. 34:09:100109:40</w:t>
            </w:r>
          </w:p>
        </w:tc>
      </w:tr>
      <w:tr w:rsidR="00CD7E8D" w:rsidRPr="002336AA" w:rsidTr="000A45C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Водопровод</w:t>
            </w:r>
            <w:r w:rsidR="00CD7E8D"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 (ХВС) 1305,95 м.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х. Логовский, ул. 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Медгородок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30.06.2011 № 34-34-07/012/2011-428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Инв. № 0000000001200005</w:t>
            </w:r>
          </w:p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Кад</w:t>
            </w:r>
            <w:proofErr w:type="spell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. № 34:09:100109:40</w:t>
            </w:r>
          </w:p>
        </w:tc>
      </w:tr>
      <w:tr w:rsidR="00CD7E8D" w:rsidRPr="002336AA" w:rsidTr="000A45C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Водопровод</w:t>
            </w:r>
            <w:r w:rsidR="00CD7E8D"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 2531,26 м.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х. Первомайский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Закон Волгоградской области от 27 ноября 2006 г. N 1323-ОД "О разграничении </w:t>
            </w:r>
            <w:r w:rsidRPr="002336AA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имущества, находящегося в муниципальной собственности, между муниципальным образованием Калачевский муниципальный район и вновь образованными в его составе муниципальными образованиями"</w:t>
            </w:r>
            <w:r w:rsidRPr="002336AA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2336AA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Инв. № 0000000001610317</w:t>
            </w:r>
          </w:p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7E8D" w:rsidRPr="002336AA" w:rsidTr="000A45C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Канализационные сети</w:t>
            </w:r>
            <w:r w:rsidR="00CD7E8D"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 1132 м.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х. Логовский, ул. 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Медгородок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30.06.2011 № 34-34-07/012/2011-426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Инв. № 0000000001200002</w:t>
            </w:r>
          </w:p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Кад</w:t>
            </w:r>
            <w:proofErr w:type="spell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. №34:09:000000:3161</w:t>
            </w:r>
          </w:p>
        </w:tc>
      </w:tr>
      <w:tr w:rsidR="00CD7E8D" w:rsidRPr="002336AA" w:rsidTr="000A45C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Скважина водозаборная с будкой кирпичной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х. Логовский, ул. 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Медгородок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30.06.2011  № 34-34-07/012/2011-429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Инв. № 0000000001100002</w:t>
            </w:r>
          </w:p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Кад</w:t>
            </w:r>
            <w:proofErr w:type="spell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. № 34:09:000000:10307</w:t>
            </w:r>
          </w:p>
        </w:tc>
      </w:tr>
      <w:tr w:rsidR="00CD7E8D" w:rsidRPr="002336AA" w:rsidTr="000A45C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Теплотрасса</w:t>
            </w:r>
            <w:r w:rsidR="00CD7E8D"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 1344,15*2 (</w:t>
            </w:r>
            <w:proofErr w:type="gramStart"/>
            <w:r w:rsidR="00CD7E8D" w:rsidRPr="002336AA">
              <w:rPr>
                <w:rFonts w:ascii="Arial" w:hAnsi="Arial" w:cs="Arial"/>
                <w:color w:val="000000"/>
                <w:sz w:val="24"/>
                <w:szCs w:val="24"/>
              </w:rPr>
              <w:t>двухтрубное</w:t>
            </w:r>
            <w:proofErr w:type="gramEnd"/>
            <w:r w:rsidR="00CD7E8D"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) = 2688,3 м.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х. Логовский, ул. 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Медгородок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30.06.2011 № 34-34-07/012/2011-425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Инв. № 0000000001200004</w:t>
            </w:r>
          </w:p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Кад</w:t>
            </w:r>
            <w:proofErr w:type="spell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. № 34:09:100109:41</w:t>
            </w:r>
          </w:p>
        </w:tc>
      </w:tr>
      <w:tr w:rsidR="00CD7E8D" w:rsidRPr="002336AA" w:rsidTr="000A45C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Труба дымовая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х. Логовский, ул. 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Медгородок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Закон Волгоградской области от 27 ноября 2006 г. N 1323-ОД «О разграничении имущества, находящегося в муниципальной собственности, между муниципальным образованием Калачевский муниципальный район и вновь образованными в его составе муниципальными образованиями»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Инв. № 000000000161028</w:t>
            </w:r>
          </w:p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7E8D" w:rsidRPr="002336AA" w:rsidTr="000A45C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12. </w:t>
            </w:r>
          </w:p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Газовая котельная в металлическом </w:t>
            </w: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модуле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х. Логовский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04.02.2014 № 34-34-07/003/2014-25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Инв. № 0000000000021001</w:t>
            </w:r>
          </w:p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Кад</w:t>
            </w:r>
            <w:proofErr w:type="spell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. № </w:t>
            </w: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34:09:000000:3163</w:t>
            </w:r>
          </w:p>
        </w:tc>
      </w:tr>
    </w:tbl>
    <w:p w:rsidR="000A45C5" w:rsidRPr="002336AA" w:rsidRDefault="000A45C5" w:rsidP="000A45C5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A45C5" w:rsidRPr="002336AA" w:rsidRDefault="000A45C5" w:rsidP="000A45C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A45C5" w:rsidRPr="002336AA" w:rsidRDefault="000A45C5" w:rsidP="000A45C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A45C5" w:rsidRPr="002336AA" w:rsidRDefault="000A45C5" w:rsidP="000A45C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A45C5" w:rsidRPr="002336AA" w:rsidRDefault="000A45C5" w:rsidP="000A45C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2336AA">
        <w:rPr>
          <w:rFonts w:ascii="Arial" w:hAnsi="Arial" w:cs="Arial"/>
          <w:color w:val="000000"/>
          <w:sz w:val="24"/>
          <w:szCs w:val="24"/>
        </w:rPr>
        <w:t>Движимое имущество</w:t>
      </w:r>
    </w:p>
    <w:p w:rsidR="000A45C5" w:rsidRPr="002336AA" w:rsidRDefault="000A45C5" w:rsidP="000A45C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621"/>
        <w:gridCol w:w="2707"/>
        <w:gridCol w:w="1208"/>
        <w:gridCol w:w="992"/>
        <w:gridCol w:w="3686"/>
        <w:gridCol w:w="250"/>
      </w:tblGrid>
      <w:tr w:rsidR="000A45C5" w:rsidRPr="002336AA" w:rsidTr="000A45C5">
        <w:trPr>
          <w:gridBefore w:val="1"/>
          <w:wBefore w:w="250" w:type="dxa"/>
          <w:trHeight w:val="5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Индивидуализирующие характеристики имущества </w:t>
            </w:r>
          </w:p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(инвентарный номер, при наличии марка, модель, регистрационный, заводской и идентификационный номер, номер двигателя, технические характеристики, цвет, год выпуска и прочее) </w:t>
            </w:r>
          </w:p>
        </w:tc>
      </w:tr>
      <w:tr w:rsidR="000A45C5" w:rsidRPr="002336AA" w:rsidTr="000A45C5">
        <w:trPr>
          <w:gridBefore w:val="1"/>
          <w:wBefore w:w="250" w:type="dxa"/>
          <w:trHeight w:val="2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A45C5" w:rsidRPr="002336AA" w:rsidTr="000A45C5">
        <w:trPr>
          <w:gridBefore w:val="1"/>
          <w:wBefore w:w="250" w:type="dxa"/>
          <w:trHeight w:val="2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Автомобиль КО-440-2</w:t>
            </w:r>
            <w:r w:rsidRPr="002336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VIN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Инв. № 0540000000000003, марка КО-440-2, идентификационный номер </w:t>
            </w:r>
            <w:r w:rsidRPr="002336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XVL</w:t>
            </w: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48321390001230, модель, № двигателя Д245.7ЕЗ 417298, цвет белый</w:t>
            </w:r>
            <w:proofErr w:type="gram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выпуска 2008</w:t>
            </w:r>
          </w:p>
        </w:tc>
      </w:tr>
      <w:tr w:rsidR="000A45C5" w:rsidRPr="002336AA" w:rsidTr="000A45C5">
        <w:trPr>
          <w:gridBefore w:val="1"/>
          <w:wBefore w:w="250" w:type="dxa"/>
          <w:trHeight w:val="2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Машина вакуумная КО-505А на шасси 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Инв. № 0000000000005401, марка КО-505А, идентификационный номер </w:t>
            </w:r>
            <w:r w:rsidRPr="002336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XVL</w:t>
            </w: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48231190001578, модель, № двигателя 740620 92543383, цвет оранжевый, год выпуска 2009</w:t>
            </w:r>
          </w:p>
        </w:tc>
      </w:tr>
      <w:tr w:rsidR="000A45C5" w:rsidRPr="002336AA" w:rsidTr="000A45C5">
        <w:trPr>
          <w:gridBefore w:val="1"/>
          <w:wBefore w:w="250" w:type="dxa"/>
          <w:trHeight w:val="2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Трактор ВТЗ-2032(зав. №707728)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Инв. № 0000000000053002, марка ВТЗ-2032А, заводской № 707728, двигатель № 64743, цвет красный, вид двигателя колесный, год выпуска 2009</w:t>
            </w:r>
          </w:p>
        </w:tc>
      </w:tr>
      <w:tr w:rsidR="000A45C5" w:rsidRPr="002336AA" w:rsidTr="000A45C5">
        <w:trPr>
          <w:gridBefore w:val="1"/>
          <w:wBefore w:w="250" w:type="dxa"/>
          <w:trHeight w:val="2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Трактор ДТ-75 ДЕРС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C5" w:rsidRPr="002336AA" w:rsidRDefault="000A45C5" w:rsidP="000A45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Инв. № 0000000000053001,марка машины ДТ-75ДЕ-РС4 с 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вом</w:t>
            </w:r>
            <w:proofErr w:type="spell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, заводской № 742363 (754339), цвет красный, двигатель № 118073, год выпуска 2009.</w:t>
            </w:r>
          </w:p>
        </w:tc>
      </w:tr>
      <w:tr w:rsidR="000A45C5" w:rsidRPr="002336AA" w:rsidTr="000A45C5">
        <w:trPr>
          <w:gridAfter w:val="1"/>
          <w:wAfter w:w="250" w:type="dxa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45C5" w:rsidRPr="002336AA" w:rsidRDefault="000A45C5" w:rsidP="000A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:rsidR="000A45C5" w:rsidRPr="002336AA" w:rsidRDefault="004E6B28" w:rsidP="000A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Логовской</w:t>
            </w:r>
            <w:proofErr w:type="spellEnd"/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E6B28" w:rsidRPr="002336AA" w:rsidRDefault="004E6B28" w:rsidP="000A45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сельской Думы </w:t>
            </w:r>
          </w:p>
          <w:p w:rsidR="004E6B28" w:rsidRPr="002336AA" w:rsidRDefault="004E6B28" w:rsidP="000A45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Логовского сельского поселения </w:t>
            </w:r>
          </w:p>
          <w:p w:rsidR="004E6B28" w:rsidRPr="002336AA" w:rsidRDefault="004E6B28" w:rsidP="000A45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Калачевского муниципального района </w:t>
            </w:r>
          </w:p>
          <w:p w:rsidR="004E6B28" w:rsidRPr="002336AA" w:rsidRDefault="004E6B28" w:rsidP="000A45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Волгоградской области </w:t>
            </w:r>
          </w:p>
          <w:p w:rsidR="000A45C5" w:rsidRPr="002336AA" w:rsidRDefault="000A45C5" w:rsidP="000A45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________________ (</w:t>
            </w:r>
            <w:r w:rsidR="004E6B28" w:rsidRPr="002336AA">
              <w:rPr>
                <w:rFonts w:ascii="Arial" w:hAnsi="Arial" w:cs="Arial"/>
                <w:color w:val="000000"/>
                <w:sz w:val="24"/>
                <w:szCs w:val="24"/>
              </w:rPr>
              <w:t>С.А. Кручинин</w:t>
            </w: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0A45C5" w:rsidRPr="002336AA" w:rsidRDefault="000A45C5" w:rsidP="000A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A45C5" w:rsidRPr="002336AA" w:rsidRDefault="000A45C5" w:rsidP="000A45C5">
            <w:pPr>
              <w:tabs>
                <w:tab w:val="center" w:pos="2213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>м.п.</w:t>
            </w:r>
            <w:r w:rsidRPr="002336AA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5C5" w:rsidRPr="002336AA" w:rsidRDefault="000A45C5" w:rsidP="000A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:rsidR="000A45C5" w:rsidRPr="002336AA" w:rsidRDefault="000A45C5" w:rsidP="000A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A45C5" w:rsidRPr="002336AA" w:rsidRDefault="000A45C5" w:rsidP="000A45C5">
      <w:pPr>
        <w:rPr>
          <w:rFonts w:ascii="Arial" w:eastAsia="Times New Roman" w:hAnsi="Arial" w:cs="Arial"/>
          <w:sz w:val="24"/>
          <w:szCs w:val="24"/>
        </w:rPr>
      </w:pPr>
    </w:p>
    <w:p w:rsidR="000A45C5" w:rsidRPr="002336AA" w:rsidRDefault="000A45C5">
      <w:pPr>
        <w:rPr>
          <w:rFonts w:ascii="Arial" w:hAnsi="Arial" w:cs="Arial"/>
          <w:sz w:val="24"/>
          <w:szCs w:val="24"/>
        </w:rPr>
      </w:pPr>
    </w:p>
    <w:sectPr w:rsidR="000A45C5" w:rsidRPr="002336AA" w:rsidSect="00470D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70D5E"/>
    <w:rsid w:val="000A45C5"/>
    <w:rsid w:val="00133734"/>
    <w:rsid w:val="001505F5"/>
    <w:rsid w:val="001B5ADE"/>
    <w:rsid w:val="001B78DB"/>
    <w:rsid w:val="002336AA"/>
    <w:rsid w:val="003D25B6"/>
    <w:rsid w:val="00470D5E"/>
    <w:rsid w:val="004E6B28"/>
    <w:rsid w:val="00A35CB3"/>
    <w:rsid w:val="00C13976"/>
    <w:rsid w:val="00CD7E8D"/>
    <w:rsid w:val="00D97BAE"/>
    <w:rsid w:val="00E4175C"/>
    <w:rsid w:val="00E95E74"/>
    <w:rsid w:val="00F52395"/>
    <w:rsid w:val="00F8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D25B6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2015-11-06T04:42:00Z</cp:lastPrinted>
  <dcterms:created xsi:type="dcterms:W3CDTF">2015-10-14T04:49:00Z</dcterms:created>
  <dcterms:modified xsi:type="dcterms:W3CDTF">2015-11-09T04:38:00Z</dcterms:modified>
</cp:coreProperties>
</file>