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F8" w:rsidRPr="007B35F8" w:rsidRDefault="007B35F8" w:rsidP="007B35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F8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7B35F8" w:rsidRPr="007B35F8" w:rsidRDefault="007B35F8" w:rsidP="007B35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F8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7B35F8" w:rsidRPr="007B35F8" w:rsidRDefault="007B35F8" w:rsidP="007B35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F8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7B35F8" w:rsidRPr="007B35F8" w:rsidRDefault="007B35F8" w:rsidP="007B35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F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B35F8" w:rsidRPr="007B35F8" w:rsidRDefault="007B35F8" w:rsidP="007B35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5F8" w:rsidRPr="00484B73" w:rsidRDefault="007B35F8" w:rsidP="007B35F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РЕШЕНИЕ</w:t>
      </w:r>
    </w:p>
    <w:p w:rsidR="007B35F8" w:rsidRPr="00484B73" w:rsidRDefault="007B35F8" w:rsidP="007B35F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5F8" w:rsidRPr="00484B73" w:rsidRDefault="007B35F8" w:rsidP="007B35F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Заседание – 1</w:t>
      </w:r>
    </w:p>
    <w:p w:rsidR="007B35F8" w:rsidRPr="00484B73" w:rsidRDefault="007B35F8" w:rsidP="007B35F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5F8" w:rsidRPr="00484B73" w:rsidRDefault="007B35F8" w:rsidP="007B35F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От 25 сентября 2014 года №3</w:t>
      </w:r>
    </w:p>
    <w:p w:rsidR="007B35F8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Об образовании постоянных депутатских комиссий Логовской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B73">
        <w:rPr>
          <w:rFonts w:ascii="Times New Roman" w:hAnsi="Times New Roman" w:cs="Times New Roman"/>
          <w:sz w:val="28"/>
          <w:szCs w:val="28"/>
        </w:rPr>
        <w:t>Думы Логовского сельского поселения Калачевского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  </w:t>
      </w:r>
      <w:r w:rsidRPr="00484B7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F8" w:rsidRPr="007B35F8" w:rsidRDefault="007B35F8" w:rsidP="007B35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F8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7B35F8" w:rsidRPr="007B35F8" w:rsidRDefault="007B35F8" w:rsidP="007B35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5F8" w:rsidRPr="007B35F8" w:rsidRDefault="007B35F8" w:rsidP="007B35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F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B35F8" w:rsidRPr="007B35F8" w:rsidRDefault="007B35F8" w:rsidP="007B35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1.</w:t>
      </w:r>
      <w:r w:rsidRPr="00484B73">
        <w:rPr>
          <w:rFonts w:ascii="Times New Roman" w:hAnsi="Times New Roman" w:cs="Times New Roman"/>
          <w:sz w:val="28"/>
          <w:szCs w:val="28"/>
        </w:rPr>
        <w:tab/>
        <w:t>Образовать следующие постоянные депутатские комиссии:</w:t>
      </w: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•</w:t>
      </w:r>
      <w:r w:rsidRPr="00484B73">
        <w:rPr>
          <w:rFonts w:ascii="Times New Roman" w:hAnsi="Times New Roman" w:cs="Times New Roman"/>
          <w:sz w:val="28"/>
          <w:szCs w:val="28"/>
        </w:rPr>
        <w:tab/>
        <w:t>По бюджетной, налоговой и экономической политике;</w:t>
      </w: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•</w:t>
      </w:r>
      <w:r w:rsidRPr="00484B73">
        <w:rPr>
          <w:rFonts w:ascii="Times New Roman" w:hAnsi="Times New Roman" w:cs="Times New Roman"/>
          <w:sz w:val="28"/>
          <w:szCs w:val="28"/>
        </w:rPr>
        <w:tab/>
        <w:t>По социальной политике и защите прав граждан;</w:t>
      </w: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•</w:t>
      </w:r>
      <w:r w:rsidRPr="00484B73">
        <w:rPr>
          <w:rFonts w:ascii="Times New Roman" w:hAnsi="Times New Roman" w:cs="Times New Roman"/>
          <w:sz w:val="28"/>
          <w:szCs w:val="28"/>
        </w:rPr>
        <w:tab/>
        <w:t>По аграрной политике, природопользованию и охране окружающей среды;</w:t>
      </w: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•</w:t>
      </w:r>
      <w:r w:rsidRPr="00484B73">
        <w:rPr>
          <w:rFonts w:ascii="Times New Roman" w:hAnsi="Times New Roman" w:cs="Times New Roman"/>
          <w:sz w:val="28"/>
          <w:szCs w:val="28"/>
        </w:rPr>
        <w:tab/>
        <w:t>По Регламенту и депутатской этике.</w:t>
      </w: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Председатель Логовской</w:t>
      </w: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Сельской Думы ___________________________________Кручинин СА</w:t>
      </w:r>
    </w:p>
    <w:p w:rsidR="007B35F8" w:rsidRPr="00484B73" w:rsidRDefault="007B35F8" w:rsidP="007B3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DE" w:rsidRDefault="003605DE"/>
    <w:sectPr w:rsidR="0036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35F8"/>
    <w:rsid w:val="003605DE"/>
    <w:rsid w:val="007B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ALSP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2014-09-29T09:53:00Z</dcterms:created>
  <dcterms:modified xsi:type="dcterms:W3CDTF">2014-09-29T09:53:00Z</dcterms:modified>
</cp:coreProperties>
</file>