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59"/>
        <w:gridCol w:w="4126"/>
      </w:tblGrid>
      <w:tr w:rsidR="00D94D33" w:rsidRPr="00D94D33" w:rsidTr="002C18F7">
        <w:trPr>
          <w:trHeight w:val="1"/>
        </w:trPr>
        <w:tc>
          <w:tcPr>
            <w:tcW w:w="5759" w:type="dxa"/>
            <w:shd w:val="clear" w:color="000000" w:fill="FFFFFF"/>
          </w:tcPr>
          <w:p w:rsidR="00D94D33" w:rsidRPr="00D94D33" w:rsidRDefault="00D94D33" w:rsidP="00D9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126" w:type="dxa"/>
            <w:shd w:val="clear" w:color="000000" w:fill="FFFFFF"/>
          </w:tcPr>
          <w:p w:rsidR="00D94D33" w:rsidRPr="00D94D33" w:rsidRDefault="00D94D33" w:rsidP="002C18F7">
            <w:pPr>
              <w:autoSpaceDE w:val="0"/>
              <w:autoSpaceDN w:val="0"/>
              <w:adjustRightInd w:val="0"/>
              <w:spacing w:after="0" w:line="240" w:lineRule="auto"/>
              <w:ind w:left="105" w:right="36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94D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Утверждён</w:t>
            </w:r>
          </w:p>
          <w:p w:rsidR="00D94D33" w:rsidRPr="00D94D33" w:rsidRDefault="002C18F7" w:rsidP="002C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r w:rsidR="001E4D4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остановлением Главы Логовского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</w:t>
            </w:r>
            <w:r w:rsidR="00D94D33" w:rsidRPr="00D94D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Калачевского</w:t>
            </w:r>
          </w:p>
          <w:p w:rsidR="00D94D33" w:rsidRPr="00D94D33" w:rsidRDefault="00D94D33" w:rsidP="002C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94D3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 района Волгоградской области</w:t>
            </w:r>
          </w:p>
          <w:p w:rsidR="00D94D33" w:rsidRPr="00B179E6" w:rsidRDefault="00D94D33" w:rsidP="002C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94D33" w:rsidRPr="00D94D33" w:rsidRDefault="00D94D33" w:rsidP="002C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D94D33" w:rsidRPr="00D94D33" w:rsidRDefault="00D94D33" w:rsidP="002C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94D33" w:rsidRPr="00D94D33" w:rsidRDefault="00D94D33" w:rsidP="00D9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У С Т А В</w:t>
      </w: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МУНИЦИПАЛЬНОГО  </w:t>
      </w: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КАЗЁННОГО УЧРЕЖДЕНИЯ  </w:t>
      </w: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D94D33">
        <w:rPr>
          <w:rFonts w:eastAsia="Times New Roman" w:cs="Times New Roman"/>
          <w:b/>
          <w:bCs/>
          <w:sz w:val="32"/>
          <w:szCs w:val="32"/>
          <w:lang w:eastAsia="ru-RU"/>
        </w:rPr>
        <w:t>«</w:t>
      </w:r>
      <w:r w:rsidRPr="00D94D33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АДМИНИСТРАТИВНО-ХОЗЯЙСТВЕННОЕ </w:t>
      </w:r>
    </w:p>
    <w:p w:rsidR="001E4D47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И ДОСУГ</w:t>
      </w:r>
      <w:r w:rsidR="002C18F7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ОВОЕ ОБСЛУЖИВАНИЕ» </w:t>
      </w:r>
    </w:p>
    <w:p w:rsidR="00D94D33" w:rsidRPr="00D94D33" w:rsidRDefault="001E4D47" w:rsidP="00D94D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ЛОГОВСКОГО</w:t>
      </w:r>
      <w:r w:rsidR="002C18F7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 СЕЛЬСКОГО </w:t>
      </w:r>
      <w:r w:rsidR="00D94D33" w:rsidRPr="00D94D33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 ПОСЕЛЕНИЯ</w:t>
      </w: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</w:pPr>
      <w:r w:rsidRPr="00D94D33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C18F7" w:rsidRDefault="002C18F7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C18F7" w:rsidRDefault="002C18F7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C18F7" w:rsidRDefault="002C18F7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C18F7" w:rsidRDefault="002C18F7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C18F7" w:rsidRPr="00D94D33" w:rsidRDefault="002C18F7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_______________________</w:t>
      </w:r>
    </w:p>
    <w:p w:rsidR="00D94D33" w:rsidRPr="00D94D33" w:rsidRDefault="00D94D33" w:rsidP="00D9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70875" w:rsidRPr="00D94D33" w:rsidRDefault="00D94D33" w:rsidP="002C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94D33">
        <w:rPr>
          <w:rFonts w:eastAsia="Times New Roman" w:cs="Times New Roman"/>
          <w:b/>
          <w:bCs/>
          <w:sz w:val="28"/>
          <w:szCs w:val="28"/>
          <w:lang w:eastAsia="ru-RU"/>
        </w:rPr>
        <w:t>2017</w:t>
      </w:r>
      <w:r w:rsidRPr="00D94D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</w:t>
      </w:r>
    </w:p>
    <w:p w:rsidR="00D94D33" w:rsidRPr="00D94D33" w:rsidRDefault="00D94D33" w:rsidP="00D94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4D3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D94D3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D94D33" w:rsidRPr="00D94D33" w:rsidRDefault="00D94D33" w:rsidP="00D94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казённое учреждение муниципальн</w:t>
      </w:r>
      <w:r w:rsidR="002C18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ого образования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2C18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поселения Калачевского муниципального района Волгоградской области </w:t>
      </w:r>
      <w:r w:rsidRPr="00D94D33">
        <w:rPr>
          <w:rFonts w:eastAsia="Times New Roman" w:cs="Times New Roman"/>
          <w:sz w:val="24"/>
          <w:szCs w:val="24"/>
          <w:lang w:eastAsia="ru-RU"/>
        </w:rPr>
        <w:t>«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Административно-хозяйственное и досуговое обслужи</w:t>
      </w:r>
      <w:r w:rsidR="002C18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вание»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2C18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D94D33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далее - казённое учреждение, Учреждение) создано в соответствии с постановлением Гла</w:t>
      </w:r>
      <w:r w:rsidR="002C18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 Администрации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</w:t>
      </w:r>
      <w:r w:rsidR="007748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Волгоградской области от «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04</w:t>
      </w:r>
      <w:r w:rsidR="007748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сентября</w:t>
      </w:r>
      <w:r w:rsidR="007748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2017г. № </w:t>
      </w:r>
      <w:bookmarkStart w:id="0" w:name="_GoBack"/>
      <w:bookmarkEnd w:id="0"/>
      <w:r w:rsidR="00B179E6" w:rsidRPr="00B179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64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D94D33" w:rsidRPr="00126657" w:rsidRDefault="00D94D33" w:rsidP="000363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Официальное наименование казённого учреждения:</w:t>
      </w:r>
    </w:p>
    <w:p w:rsidR="00D94D33" w:rsidRPr="0012665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12665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полное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Муниципальное казённое учреждение </w:t>
      </w:r>
      <w:r w:rsidRPr="00D94D33">
        <w:rPr>
          <w:rFonts w:eastAsia="Times New Roman" w:cs="Times New Roman"/>
          <w:sz w:val="24"/>
          <w:szCs w:val="24"/>
          <w:lang w:eastAsia="ru-RU"/>
        </w:rPr>
        <w:t>«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Административно-хозяйственное и досугово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 обслуживание»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D94D33">
        <w:rPr>
          <w:rFonts w:eastAsia="Times New Roman" w:cs="Times New Roman"/>
          <w:sz w:val="24"/>
          <w:szCs w:val="24"/>
          <w:lang w:eastAsia="ru-RU"/>
        </w:rPr>
        <w:t>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сокращенное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МКУ </w:t>
      </w:r>
      <w:r w:rsidR="00D80FB7">
        <w:rPr>
          <w:rFonts w:eastAsia="Times New Roman" w:cs="Times New Roman"/>
          <w:sz w:val="24"/>
          <w:szCs w:val="24"/>
          <w:lang w:eastAsia="ru-RU"/>
        </w:rPr>
        <w:t>«АХ и ДО</w:t>
      </w:r>
      <w:r w:rsidRPr="00D94D33">
        <w:rPr>
          <w:rFonts w:eastAsia="Times New Roman" w:cs="Times New Roman"/>
          <w:sz w:val="24"/>
          <w:szCs w:val="24"/>
          <w:lang w:eastAsia="ru-RU"/>
        </w:rPr>
        <w:t>»</w:t>
      </w:r>
      <w:r w:rsidR="00D80F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4D47">
        <w:rPr>
          <w:rFonts w:eastAsia="Times New Roman" w:cs="Times New Roman"/>
          <w:sz w:val="24"/>
          <w:szCs w:val="24"/>
          <w:lang w:eastAsia="ru-RU"/>
        </w:rPr>
        <w:t>Логовского</w:t>
      </w:r>
      <w:r w:rsidR="00D80FB7">
        <w:rPr>
          <w:rFonts w:eastAsia="Times New Roman" w:cs="Times New Roman"/>
          <w:sz w:val="24"/>
          <w:szCs w:val="24"/>
          <w:lang w:eastAsia="ru-RU"/>
        </w:rPr>
        <w:t xml:space="preserve"> СП</w:t>
      </w:r>
    </w:p>
    <w:p w:rsidR="00D94D33" w:rsidRDefault="00D94D33" w:rsidP="000363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Место нахождения Учреждения</w:t>
      </w:r>
      <w:r w:rsidRPr="00D94D33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определяется местом его государственной регистрации. Место н</w:t>
      </w:r>
      <w:r w:rsid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ахождения Учреждения: 404519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Волгоградская область, Кал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ачевский район, х.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Логовский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ул.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Донская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дом </w:t>
      </w:r>
      <w:r w:rsidR="001E4D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36398" w:rsidRPr="00126657" w:rsidRDefault="00D80FB7" w:rsidP="0012665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Учреждение </w:t>
      </w:r>
      <w:r w:rsidR="00126657"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является многопрофильной некоммерческой организацией </w:t>
      </w:r>
    </w:p>
    <w:p w:rsidR="00126657" w:rsidRPr="00126657" w:rsidRDefault="00126657" w:rsidP="001266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 состав учреждения входят:</w:t>
      </w:r>
    </w:p>
    <w:p w:rsidR="00126657" w:rsidRPr="00126657" w:rsidRDefault="00126657" w:rsidP="001266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Библиотека: х. Логовский</w:t>
      </w:r>
    </w:p>
    <w:p w:rsidR="00126657" w:rsidRPr="00126657" w:rsidRDefault="00126657" w:rsidP="001266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Библиотека: х. Первомайский </w:t>
      </w:r>
    </w:p>
    <w:p w:rsidR="00126657" w:rsidRPr="00126657" w:rsidRDefault="00126657" w:rsidP="001266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Филиал МКУ «АХ и ДО» Логовского СП х.Первомайский</w:t>
      </w:r>
    </w:p>
    <w:p w:rsidR="00126657" w:rsidRPr="00126657" w:rsidRDefault="00126657" w:rsidP="001266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Филиал МКУ «АХ и ДО» Логовского СП п.Дальний, </w:t>
      </w:r>
    </w:p>
    <w:p w:rsidR="00036398" w:rsidRPr="00126657" w:rsidRDefault="00126657" w:rsidP="00036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66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которые не являются юридическими лицами.</w:t>
      </w:r>
    </w:p>
    <w:p w:rsidR="00D94D33" w:rsidRPr="00D94D33" w:rsidRDefault="00D94D33" w:rsidP="000363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Функции и полномочия учредителя казённого учре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ждения от имени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Калачевского муниципального района осуществляе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администрация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Калачевского муниципального района (далее — Учредитель).</w:t>
      </w:r>
    </w:p>
    <w:p w:rsidR="00D94D33" w:rsidRPr="00D94D33" w:rsidRDefault="00D94D33" w:rsidP="00036398">
      <w:pPr>
        <w:numPr>
          <w:ilvl w:val="1"/>
          <w:numId w:val="1"/>
        </w:numPr>
        <w:tabs>
          <w:tab w:val="left" w:pos="567"/>
          <w:tab w:val="left" w:pos="59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Функции и полномочия собственника имущества казённого учреждения в установленном порядке осуществляет администрация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D80F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 Калачевского муниципального района.</w:t>
      </w:r>
    </w:p>
    <w:p w:rsidR="00D94D33" w:rsidRPr="00D94D33" w:rsidRDefault="00D94D33" w:rsidP="00036398">
      <w:pPr>
        <w:numPr>
          <w:ilvl w:val="1"/>
          <w:numId w:val="1"/>
        </w:numPr>
        <w:tabs>
          <w:tab w:val="left" w:pos="567"/>
          <w:tab w:val="left" w:pos="59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Казённое учреждение является юридическим лицом. Казённое учреждение имеет самостоятельный баланс, лицевые счета, открытые в соответствии с Бюджетным кодексом Российской Федерации и муниципальными правовыми актами органов местного самоуправления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района, для учета операций по исполнению муниципальным казенным учреждением бюджета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района; печать со своим наименованием; штампы; бланки. Казённое учреждение выступает истцом и ответчиком в суде в соответствии с законодательством Российской Федерации.</w:t>
      </w:r>
    </w:p>
    <w:p w:rsidR="00D94D33" w:rsidRPr="00D94D33" w:rsidRDefault="00D94D33" w:rsidP="00036398">
      <w:pPr>
        <w:numPr>
          <w:ilvl w:val="1"/>
          <w:numId w:val="1"/>
        </w:numPr>
        <w:tabs>
          <w:tab w:val="left" w:pos="567"/>
          <w:tab w:val="left" w:pos="59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отвечает по своим обязательствам всем находящимся у него на праве оперативного управления имуществом.</w:t>
      </w:r>
    </w:p>
    <w:p w:rsidR="00D94D33" w:rsidRPr="00D94D33" w:rsidRDefault="00D94D33" w:rsidP="00036398">
      <w:pPr>
        <w:tabs>
          <w:tab w:val="left" w:pos="0"/>
          <w:tab w:val="left" w:pos="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Собственник имущества Учреждения не несет ответственности по обязательствам Учреждения.</w:t>
      </w:r>
    </w:p>
    <w:p w:rsidR="00D94D33" w:rsidRPr="00D94D33" w:rsidRDefault="00D94D33" w:rsidP="00036398">
      <w:pPr>
        <w:tabs>
          <w:tab w:val="left" w:pos="567"/>
          <w:tab w:val="left" w:pos="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не отвечает по обязательствам Учредителя.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8A038F" w:rsidRDefault="00D94D33" w:rsidP="008A038F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A038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Цели, предмет и виды деятельности казённого учреждения</w:t>
      </w:r>
    </w:p>
    <w:p w:rsidR="008A038F" w:rsidRPr="008A038F" w:rsidRDefault="008A038F" w:rsidP="008A038F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94D33" w:rsidRPr="00D94D33" w:rsidRDefault="00D94D33" w:rsidP="0003639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Волгоградской области и настоящим Уставом.</w:t>
      </w:r>
    </w:p>
    <w:p w:rsidR="00D94D33" w:rsidRPr="00D94D33" w:rsidRDefault="00D94D33" w:rsidP="0003639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Предметом деятельности казённого учреждения является выполнение работ (оказание услуг, исполнение муниципальных функций) в соответствии с Перечнями, утверждаемыми нормативными правовыми актами органов местного</w:t>
      </w:r>
      <w:r w:rsidR="000363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самоуправления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в целях: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2.2.1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производственных задач в области материально-технического, организационного обеспечения и хозяйственного обслуживания органов местного самоуправления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района, развития и улучшения работы хозяйственной инфраструктуры;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2.2.2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создания условий для формирования и удовлетворения культурных запросов и духовных потребностей, развития инициативы и реализации творческого потенциала населения поселения в сфере досуга и библиотечного обслуживания;</w:t>
      </w:r>
    </w:p>
    <w:p w:rsidR="00D94D33" w:rsidRPr="00F70805" w:rsidRDefault="00D94D33" w:rsidP="00F708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2.2.3.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обеспечения реализации полномочий в области молодежной политики и спорта.</w:t>
      </w:r>
    </w:p>
    <w:p w:rsidR="00D94D33" w:rsidRPr="00F70805" w:rsidRDefault="00D94D33" w:rsidP="0003639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выполнения уставных целей учреждение выполняет следующие возложенные на него задачи:</w:t>
      </w:r>
    </w:p>
    <w:p w:rsidR="00D94D33" w:rsidRPr="00F70805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 сфере производственных задач в области материально - технического, организационного обеспечения и хозяйственного обслуживания органов местного самоуправления поселения: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2.3.1.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осуществление транспортного обеспечения деятельности администрации 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="00036398"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2.3.2.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обслуживания, содержания и эксплуатации автотранспортных средств, с/х техники, находящихся на балансе Учреждения, поддержание их в технически исправном состоянии;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2.3.3 транспортное обслуживание деятельности органов местного самоуправления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и должностных лиц местного самоуправления в служебных целях, в том числе возмещение фактически понесенных расходов в целях исполнения должностных обязанностей за пределами территории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Логовского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по письменному распоряжению главы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поселения.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2.3.4.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организация хозяйственной деятельности и материально-технического обеспечения администрации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2.3.5.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административных зданий и прилегающих к ним территорий, служебных и рабочих помещений, в состоянии, соответствующем требованиям охраны, труда, противопожарным, санитарным, экологическим и иным установленным законодательством требованиям, организация проведения текущих ремонтов помещений, осуществление контроля за качеством выполнения ремонтных работ;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2.3.6.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хозяйственным инвентарем, средствами механизации инженерного и управленческого труда, наблюдение за их сохранностью и проведением своевременного ремонта;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2.3.7.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осуществление учета и инвентаризации муниципального имущества, управление которым возложено на Учреждение, обеспечение его сохранности;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2.3.8.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оформление необходимых документов для заключения муниципальных контрактов, договоров на оказание услуг, выполнение работ, приобретение товаров, необходимых хозяйственных материалов, оборудования и инвентаря, а также ведение учета их расходования и составления установленной действующим законодательством отчетности;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2.3.9.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осуществление контроля за рациональным расходованием материалов и средств, выделяемых для хозяйственных целей;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2.3.10.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 выполнения противопожарных мероприятий и осуществление содержания пожарного инвентаря в исправном состоянии;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2.3.11.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принятие участия в мероприятиях, проводимых администрацией сельского поселения, выполнение поручений главы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 разработку и внесение Главе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 предложений по жалобам и заявлениям населения по вопросам, входящим в компетенцию Учреждения;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2.3.13. платные услуги гражданам и юридическим лицам, в том числе информационные, консультативные и иные аналогичные услуги, выдача справок и копий документов;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2.3.14. содержание имущества необходимого для реализации вопросов местного значения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предусмотренных Федеральным законом от 06.10.2003г.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№ 131-ФЗ «Об общих принципах организации местного самоуправления в Российской Федерации»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>2.3.15.</w:t>
      </w:r>
      <w:r w:rsidRPr="00D94D33">
        <w:rPr>
          <w:rFonts w:eastAsia="Times New Roman" w:cs="Times New Roman"/>
          <w:sz w:val="24"/>
          <w:szCs w:val="24"/>
          <w:lang w:eastAsia="ru-RU"/>
        </w:rPr>
        <w:tab/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иных функций, предусмотренных действующим законодательством,</w:t>
      </w:r>
      <w:r w:rsidRPr="00D94D33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направленных, в том числе, на материально-техническое обеспечение, функционирование органов местного самоуправления </w:t>
      </w:r>
      <w:r w:rsidR="00F708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и его подведомственных учреждений.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highlight w:val="white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highlight w:val="white"/>
          <w:lang w:eastAsia="ru-RU"/>
        </w:rPr>
        <w:t>В сфере  досуга и библиотечного обслуживания: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2.3.16.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развитие и сохранение культуры и искусства как системы духовно-нравственных ценностей народов, проживающих на территории поселения, создание их этнической интеграции;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2.3.17.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изучение и учет культурных запросов различных возрастных групп населения поселения, особенно детей и молодежи;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2.3.18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популяризация национальной истории, традиций, декоративно-прикладного искусства и народных промыслов, обычаев, языка и фольклора;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2.3.19. 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организация досуга и</w:t>
      </w:r>
      <w:r w:rsidR="00D00467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приобщения жителей </w:t>
      </w:r>
      <w:r w:rsidR="008A038F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Логовского</w:t>
      </w:r>
      <w:r w:rsidR="00D00467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поселения к творчеству, культурному развитию и самообразованию, любительскому искусству;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2.3.20. 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2.3.21  .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2.3.22. 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2.3.23 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организация кино- и </w:t>
      </w:r>
      <w:r w:rsidR="00D00467"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видео обслуживания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населения поселения;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2.3.24. 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предоставление гражданам дополнительных досуговых и сервисных услуг;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2.3.25.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2.3.26.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проведение тематических вечеров, вечеров отдыха, дискотек, игровых программ, фестивалей, выставок,  диспутов, экскурсий, походов и т. д.;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2.3.27.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организация работы с мастерами декоративно-прикладного искусства,</w:t>
      </w:r>
      <w:r w:rsidRPr="00D94D33">
        <w:rPr>
          <w:rFonts w:eastAsia="Times New Roman" w:cs="Times New Roman"/>
          <w:sz w:val="24"/>
          <w:szCs w:val="24"/>
          <w:highlight w:val="white"/>
          <w:lang w:val="en-US" w:eastAsia="ru-RU"/>
        </w:rPr>
        <w:t> 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творческими коллективами и создание новых коллективов;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2.3.28. организация выставочной деятельности;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2.3.29.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информационно-справочная, консультативная работа;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2.3.30.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реализация прав граждан на свободный доступ к документарному фонду и информация о его составе;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2.3.31.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обеспечение библиотечного обслуживания населения с учётом потребностей и интересов различных социально-возрастных групп;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2.3.32. составление и предоставление на утверждение администрации </w:t>
      </w:r>
      <w:r w:rsidR="00F7080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Логовского </w:t>
      </w:r>
      <w:r w:rsidR="00D00467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поселения  календарных планов по организации досуга жителей поселения, положений о любительских объединениях, клубах по интересам различной направленности и других клубных формированиях;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2.3.33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другие виды деятельности в области культуры, не запрещенные</w:t>
      </w:r>
      <w:r w:rsidRPr="00D94D33">
        <w:rPr>
          <w:rFonts w:eastAsia="Times New Roman" w:cs="Times New Roman"/>
          <w:sz w:val="24"/>
          <w:szCs w:val="24"/>
          <w:highlight w:val="white"/>
          <w:lang w:val="en-US" w:eastAsia="ru-RU"/>
        </w:rPr>
        <w:t> 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законодательством Российской Федерации;</w:t>
      </w:r>
    </w:p>
    <w:p w:rsid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A038F" w:rsidRPr="00D94D33" w:rsidRDefault="008A038F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highlight w:val="white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highlight w:val="white"/>
          <w:lang w:eastAsia="ru-RU"/>
        </w:rPr>
        <w:lastRenderedPageBreak/>
        <w:t>В сфере  молодежной политики и спорта: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2.3.34 .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организация и осуществление мероприятий по работе с детьми и молодежью в поселении;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2.3.35.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организация работы по нравственному и патриотическому воспитанию молодёжи, работы с учащейся молодёжью, оказание поддержки молодёжным и детским общественным объединениям, содействие экономической самостоятельности молодых граждан и реализации их права на труд, способствование развитию занятости молодёжи, поддержке талантливой молодёжи;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2.3.36..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выработка и представление на рассмотрение органам местного самоуправления </w:t>
      </w:r>
      <w:r w:rsidR="0069139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Логовского</w:t>
      </w:r>
      <w:r w:rsidR="00D00467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поселения предложений по совершенствованию молодежной политики поселения, анализ и обобщение опыта работы с молодежью.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2.3.37.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оказание поддержки молодёжным и детским общественным объединениям; проведение встреч с общественностью, представителями общественных организаций, средств массовой информации, а также политических партий и движений;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2.3.38.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формирование и развитие в подростках и молодежи творческой, социально активной и законопослушной личности, стремления к здоровому образу жизни;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2.3.39.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физическое воспитание граждан и внедрение физической культуры в режим труда и отдыха граждан, организация массовых спортивных соревнований, спартакиад, других мероприятий физкультурно-оздоровительного характера;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2.3.40.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пропаганда массовой физической культуры, спорта, здорового образа жизни, основ знаний о физической культуре и спорте, популярных физкультурно-оздоровительных и спортивных программ, комплексов физических упражнений;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2.3.41.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организация физкультурно-спортивной работы среди различных возрастных групп населения;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2.3.42.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создание разновозрастных групп, кружков и секций физической культуры и спорта;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2.3.43.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формирование и осуществление мер, направленных на обеспечение необходимого уровня подготовки команд поселения по различным видам спорта для участия в спортивных соревнованиях межпоселенческого, районного, регионального и иных значений;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>2.3.44.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создание молодежных культурно-спортивных формирований различных направлений, жанров и видов;</w:t>
      </w:r>
    </w:p>
    <w:p w:rsidR="00D94D33" w:rsidRPr="00D94D3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2.3.45.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вовлечение граждан в систематические занятия физической культурой и спортом, воспитание подрастающего поколения, развитие общей и профессиональной культуры, укрепление чувства дружбы и сотрудничества между людьми;</w:t>
      </w:r>
    </w:p>
    <w:p w:rsidR="00D94D33" w:rsidRPr="00691393" w:rsidRDefault="00D94D33" w:rsidP="0003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D94D33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2.3.46.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составление и предоставление на утверждение администрации </w:t>
      </w:r>
      <w:r w:rsidR="0069139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Логовского </w:t>
      </w:r>
      <w:r w:rsidR="00D00467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сельского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поселения положений о соревнованиях, спартакиадах, календарных планов физкультурно-массовых и спортивных мероприятий;</w:t>
      </w:r>
    </w:p>
    <w:p w:rsidR="00D94D33" w:rsidRPr="00691393" w:rsidRDefault="00D94D33" w:rsidP="006913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2.4.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достижения поставленных целей  казённое учреждение  осуществляет:</w:t>
      </w:r>
    </w:p>
    <w:p w:rsidR="00D94D33" w:rsidRPr="00D94D33" w:rsidRDefault="00D94D33" w:rsidP="00036398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2.4.1.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Основной вид деятельности:</w:t>
      </w:r>
    </w:p>
    <w:p w:rsidR="00D94D33" w:rsidRPr="00691393" w:rsidRDefault="00D94D33" w:rsidP="00036398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административно-хозяйственная, вспомогательная деятельность по обеспечению функционирования органов местного самоуправления </w:t>
      </w:r>
      <w:r w:rsidR="00691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Калачевского муниципального района,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деятельность по предоставлению прочих вспомогательных услуг</w:t>
      </w:r>
      <w:r w:rsidRPr="00D94D33">
        <w:rPr>
          <w:rFonts w:eastAsia="Times New Roman" w:cs="Times New Roman"/>
          <w:sz w:val="24"/>
          <w:szCs w:val="24"/>
          <w:lang w:eastAsia="ru-RU"/>
        </w:rPr>
        <w:t xml:space="preserve"> в соответствии с уставными задачами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94D33" w:rsidRPr="00D94D33" w:rsidRDefault="00D94D33" w:rsidP="00036398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2.4.2. 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(неосновные) виды деятельности: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деятельность прочего сухопутного пассажирского транспорта; 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техническое обслуживание и ремонт автотранспортных средств;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деятельность по чистке и уборке жилых зданий и нежилых помещений прочая;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ремонт компьютеров, коммуникационного и периферийного компьютерного оборудования;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деятельность библиотек,</w:t>
      </w:r>
      <w:r w:rsid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архивов,</w:t>
      </w:r>
      <w:r w:rsid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музеев и прочих объектов культуры;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деятельность учреждений клубного типа;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деятельность в области исполнительских искусств</w:t>
      </w:r>
      <w:r w:rsidR="001869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деятельность вспомогательная, связанная с исполнительскими искусствами</w:t>
      </w:r>
      <w:r w:rsidR="001869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деятельность по организации конференций и выставок;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прокат инвентаря и оборудования для проведения досуга и отдыха;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прокат прочих бытовых изделий и предметов личного пользования;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прочая зрелищно-развлекательная деятельность;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деятельность в области демонстрации кинофильмов</w:t>
      </w:r>
      <w:r w:rsidR="001869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  <w:r w:rsidR="006A5BD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деятельность в области бухгалтерского учета;</w:t>
      </w:r>
    </w:p>
    <w:p w:rsidR="00D94D33" w:rsidRPr="00D00467" w:rsidRDefault="00D94D33" w:rsidP="00D00467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прочая деятельность в области спорта;</w:t>
      </w:r>
    </w:p>
    <w:p w:rsidR="00D94D33" w:rsidRPr="00691393" w:rsidRDefault="00D94D33" w:rsidP="00036398">
      <w:pPr>
        <w:pStyle w:val="a5"/>
        <w:numPr>
          <w:ilvl w:val="0"/>
          <w:numId w:val="4"/>
        </w:num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предоставление прочих услуг.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2.5.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сфере, указанной в настоящем уставе. Казённое учреждение не вправе отказаться от выполнения муниципального задания.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2.6.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его уставе. Такой деятельностью признается приносящее прибыль производство товаров и услуг, отвечающих целям создания казённого учреждения.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Доходы, полученные от указанной деятельности, поступают в доход бюджета   </w:t>
      </w:r>
      <w:r w:rsidR="00691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на соответствующий финансовый год.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2.7.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осуществлении приносящей доход деятельности казённое учреждение руководствуется законодательством Российской Федерации и Волгоградской области.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Цены и тарифы на все виды производимых казённым учреждением работ, услуг, реализуемую продукцию устанавливает Учредитель в соответствии с порядком, утверждённым решением </w:t>
      </w:r>
      <w:r w:rsidR="00D004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Совета </w:t>
      </w:r>
      <w:r w:rsidR="00691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района, за исключением цен и тарифов на товары (работы, услуги), по которым право утверждения цен и тарифов предоставлено иным субъектам.</w:t>
      </w:r>
    </w:p>
    <w:p w:rsidR="00D94D33" w:rsidRPr="00691393" w:rsidRDefault="00D94D33" w:rsidP="006913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2.8. </w:t>
      </w: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Казённое учреждение может осуществлять следующие виды приносящей доход деятельности: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услуги по организации и проведению различных культурно — досуговых мероприятий (вечеров, праздников, шоу-программ, обрядов, фестивалей, конкурсов, концертов, дискотек, выставок, ярмарок, корпоративных мероприятий, народных гуляний, театрализованных представлений, спектаклей и др.);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услуги по организации и проведению различных информационно — просветительских мероприятий: литературно-музыкальных  встреч с деятелями культуры, науки, литературы, форумов, конференций, круглых столов, семинаров, мастер-классов, лекционных мероприятий, презентаций и др.;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услуги по выездному культурному обслуживанию;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услуги по организации работы летних площадок для детей;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организация работы студий любительского, декоративно-прикладного, изобразительного и технического творчества, занятий на курсах, мастер-классах, в кружках и творческих секциях;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предоставление услуг по разработке сценариев, постановочной работе по заявкам организаций, предприятий и отдельных граждан;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прокат сценических костюмов, культурного и другого инвентаря, аудио- и видеокассет с записями отечественных и зарубежных музыкальных и художественных </w:t>
      </w: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произведений, звукоусилительной и осветительной аппаратуры и другого профильного оборудования, изготовление сценических костюмов и реквизита по заказу;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организация и проведение ярмарок,  аукционов, выставок</w:t>
      </w:r>
      <w:r w:rsidR="0069139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продаж;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сдача в аренду недвижимого имущества, закрепленного за учреждением по согласованию с Учредителем;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услуги по организации физкультурно-спортивной работы среди различных возрастных групп населения;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услуги по организации  кружков и секций физической культуры и спорта;</w:t>
      </w:r>
    </w:p>
    <w:p w:rsidR="00D94D33" w:rsidRPr="00D94D3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сдача в аренду движимого имущества, </w:t>
      </w:r>
      <w:r w:rsidR="00D00467"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закреплённого</w:t>
      </w: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 Учреждением, по согласованию с Учредителем;</w:t>
      </w:r>
    </w:p>
    <w:p w:rsidR="00D94D33" w:rsidRPr="00691393" w:rsidRDefault="00D94D33" w:rsidP="000363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иные виды предпринимательской деятельности, содействующие достижению целей создания казённого учреждения. 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2.9.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 казённого учреждения осуществлять деятельность, на которую в соответствии с законодательством требуется специальное разрешение - лицензия, возникает у казённого учреждения с момента получения соответствующего документа или в указанный в лицензии срок и прекращается по истечении срока действия лицензии, если иное не установлено законодательством.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учреждение, созданное путём изменения типа существующего муниципального учреждения, вправе осуществлять предусмотренные Уставом виды деятельности на основании лицензии, а также свидетельства о государственной аккредитации, иных разрешительных документов, выданных учреждению, до окончания срока действия этих документов.</w:t>
      </w:r>
    </w:p>
    <w:p w:rsidR="00D94D33" w:rsidRPr="00D94D33" w:rsidRDefault="00D94D33" w:rsidP="0003639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2.10.Казённое учреждение не вправе осуществлять виды деятельности, не предусмотренные настоящим Уставом.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4D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D94D3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Компетенция учредителя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3.1.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Учредитель самостоятельно в установленном порядке осуществляет следующие полномочия в отношении казённого учреждения: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 порядок составления, утверждения и ведения бюджетной сметы казённого учреждения;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 порядок составления и утверждения отчёта о результатах деятельности казённого учреждения и об использовании закреплённого за ним имущества;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контроль за деятельностью казённого учреждения в установленном действующим законодательством порядке;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утверждает штатную численность казённого учреждения, согласовывает положения об оплате труда в Учреждении;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согласовывает приём на работу главного бухгалтера и заместителей руководителя казённого учреждения, заключение, изменение и прекращение трудовых договоров с ними;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согласовывает создание филиалов и открытие представительств;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назначает на должность и освобождает от должности руководителя казённого учреждения, а также заключает и прекращает трудовой договор с ним;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 муниципальным правовым актом перечень казённых учреждений, которым устанавливается муниципальное задание;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формирует, утверждает муниципальное задание для казённого учреждения в соответствии с видами деятельности, отнесёнными его Уставом к основной деятельности, и осуществляет финансовое обеспечение его выполнения в установленном действующим законодательством порядке;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принимает решение о закреплении имущества, находящегося в собственности  </w:t>
      </w:r>
      <w:r w:rsidR="00691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района, на праве оперативного управления за казённым учреждением;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принимает решение об изъятии у казённого учреждения излишнего, неиспользуемого или используемого им не по назначению имущества, находящегося в собственности </w:t>
      </w:r>
      <w:r w:rsidR="00691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даёт казённому учреждению согласие на отчуждение или распоряжение имуществом, закреплённым за ним на праве оперативного управления, в том числе на списание имущества;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контроль за сохранностью и использованием по назначению имущества, закреплённого за казённым учреждением на праве оперативного управления;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иные полномочия, предусмотренные действующим законодательством.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3.2.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Учредитель утверждает Устав (изменения в Устав) казённого учреждения, если иное не установлено действующим законодательством.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4D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D94D3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Компетенция и обязанности руководителя казённого учреждения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Единоличным исполнительным органом казённого учреждения является его директор (далее по тексту Устава - руководитель, директор).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казённого учреждения осуществляет свою деятельность на основании заключенного с Учредителем срочного трудового договора.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4.2.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компетенции руководителя казённого учреждения относятся вопросы осуществления текущего руководства деятельностью казённого учреждения, за исключением вопросов, отнесённых законодательством или Уставом к компетенции Учредителя.</w:t>
      </w:r>
    </w:p>
    <w:p w:rsidR="00D94D33" w:rsidRPr="0069139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4.3.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осуществляет руководство текущей деятельностью казённого учреждения на основании законов и иных правовых актов Российской Федерации и Волгоградской области, настоящего Устава, трудового договора. Руководитель подотчётен в своей деятельности Учредителю в соответствии с установленной компетенцией.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4.4.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казённого учреждения: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действует без доверенности от имени казённого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распоряжается имуществом казённого учреждения в соответствии с действующим законодательством и настоящим Уставом;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 структуру казённого учреждения;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согласованию с Учредителем утверждает штатное расписание и положения о филиалах и представительствах казённого учреждения;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установленном действующим законодательством порядке осуществляет приём на работу и увольнение работников казённого учреждения, утверждает должностные инструкции;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издаёт приказы и даёт указания, обязательные для всех работников казённого учреждения;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решает вопросы оплаты труда работников казённого учреждения в соответствии с действующим законодательством;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является распорядителем финансов, имеет право первой подписи;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бухгалтерский учёт и отчётность, контроль финансово-хозяйственной деятельности;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расходование бюджетных средств по целевому назначению в соответствии с действующим законодательством;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 потребность, приобретает и распределяет выделенные материальные ресурсы;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пределах своей компетенции несёт ответственность за организацию защиты сведений, составляющих государственную тайну;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казённого учреждения;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иные полномочия в соответствии с действующим законодательством.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4.5.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несёт персональную ответственность за: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ненадлежащее выполнение возложенных на него обязанностей;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нарушение установленного режима секретности;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необеспечение сохранности денежных средств, материальных ценностей и имущества казённого учреждения;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непредставление и (или) представление Учредителю недостоверных и (или) неполных сведений об имуществе, являющемся собственностью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и находящемся в оперативном управлении казённого учреждения.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4.6.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несёт полную материальную ответственность за прямой действительный ущерб, причинённый казённому учреждению, в том числе в случаях неправомерного использования имущества, при списании либо ином отчуждении имущества казённого учреждения, не соответствующих законодательству.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4.7.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случаях, предусмотренных законодательством, руководитель возмещает казённому учреждению убытки, причинённые его виновными действиями (бездействием).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4D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D94D3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Имущество и финансы казённого учреждения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Имущество Учреждения является собственностью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и закрепляется за ним на праве оперативного управления администрацией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Земельный участок, необходимый для выполнения казённым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5.2.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Источниками формирования имущества казённого учреждения являются: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имущество, закреплённое за ним на праве оперативного управления;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бюджетные ассигнования;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источники, не запрещённые действующим законодательством.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5.3.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Источниками формирования финансовых ресурсов казённого учреждения являются: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бюджетные ассигнования;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безвозмездные и благотворительные взносы, пожертвования физических и юридических лиц;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источники, не запрещённые действующим законодательством.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5.4.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использует имущество, закреплённое за ним в установленном порядке, исключительно для осуществления целей и видов деятельности, предусмотренных настоящим Уставом.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5.5.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осуществлении права оперативного управления имуществом казённое учреждение обязано: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эффективно использовать имущество;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обеспечивать сохранность и использование имущества строго по целевому назначению;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текущий и капитальный ремонт имущества;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начислять амортизационные отчисления на изнашиваемую часть имущества при калькулировании стоимости работ.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5.6.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5.7. 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существенно затруднено. Перечни особо ценного движимого имущества определяются Учредителем.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5.8. 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5.9. Казённое учреждение ведёт налоговый учёт, оперативный бухгалтерский учёт и статистическую отчётность в порядке, установленном действующим законодательством.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5.10.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не вправе выступать учредителем (участником) юридических лиц.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5.11.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 казённого учреждения, закреплённое за ним на праве оперативного управления, может быть изъято полностью или частично собственником имущества в случаях, предусмотренных действующим законодательством.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5.12. Списание пришедшего в негодность имущества производится в порядке, установленном законодательством Российской Федерации и муниципальными правовыми актами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5.13. Передача имущества  Учреждения в собственность юридических и физических лиц производится в порядке, установленном законодательством РФ и муниципальными правовыми актами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5.14. Финансовое обеспечение выполнения муниципального задания Учреждением осуществляется в виде субсидий из бюджета поселения.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5.15. Контроль за использованием по назначению и сохранностью имущества, закреплённого за казённым учреждением на праве оперативного управления, осуществляет Учредитель в установленном законодательством порядке.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6. Учет планирование и отчетность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 Учреждение разрабатывает план финансово-хозяйственной деятельности в порядке, установленном Учредителем.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Учреждение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Уставом;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 представляет ежеквартально балансовые отчеты и любую необходимую информацию о своей деятельности Учредителю.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6.3. Контроль за деятельностью Учреждения и использованием имущества, переданного в оперативное управление Учреждению, осуществляется Учредителем. 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Учредителем создается годовая балансовая комиссия, которая рассматривает итоги финансово-хозяйственной деятельности Учреждения.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7. Реорганизация, ликвидация и изменение типа казённого учреждения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7.1.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Казённое учреждение может быть реорганизовано в случаях и в порядке, предусмотренном Гражданским кодексом Российской Федерации и иными федеральными законами.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 реорганизации казённого учреждения принимается администрацией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в порядке, аналогичном порядку создания муниципального учреждения путем его учреждения и оформляется постановлением администрации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 Калачевского муниципального района.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реорганизации казённого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7.2.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Изменение типа казённого учреждения в целях создания муниципального бюджетного учреждения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осуществляется в порядке, установленном администрацией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7.3.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Изменение типа казённого учреждения в целях создания муниципального автономного учреждения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 осуществляется в порядке, установленном действующим законодательством.</w:t>
      </w:r>
    </w:p>
    <w:p w:rsidR="00D94D33" w:rsidRPr="00E73207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7.4.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Ликвидация казённого учреждения осуществляется в порядке, установленном законодательством Российской Федерации. </w:t>
      </w:r>
    </w:p>
    <w:p w:rsidR="00D94D33" w:rsidRPr="00CD566D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 ликвидации казённого учреждения принимается администрацией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Логовского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Калачевского муниципального района и оформляется постановлением администрации </w:t>
      </w:r>
      <w:r w:rsidR="00E732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Логовского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Калачевского муниципального района. При ликвидации казённого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r w:rsidR="006C761A"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возмещения,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связанных с этим убытков.</w:t>
      </w:r>
    </w:p>
    <w:p w:rsidR="00D94D33" w:rsidRPr="00CD566D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7.5.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Учредитель, в соответствии с принятым решением о ликвидации казённого учреждения, назначает ликвидационную комиссию в соответствии с действующим законодательством.</w:t>
      </w:r>
    </w:p>
    <w:p w:rsidR="00D94D33" w:rsidRPr="00CD566D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момента назначения ликвидационной комиссии к ней переходят полномочия по управлению делами казённого учреждения.</w:t>
      </w:r>
    </w:p>
    <w:p w:rsidR="00D94D33" w:rsidRPr="00BF6272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7.6.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Реорганизация или ликвидация казённого учреждения считается завершённой с момента внесения соответствующей записи в единый государственный реестр юридических лиц.</w:t>
      </w:r>
    </w:p>
    <w:p w:rsidR="00D94D33" w:rsidRPr="00CD566D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7.7.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ликвидации и реорганизации казённого </w:t>
      </w:r>
      <w:r w:rsidR="006C761A"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учреждения,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D94D33" w:rsidRPr="00CD566D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eastAsia="Times New Roman" w:cs="Times New Roman"/>
          <w:sz w:val="24"/>
          <w:szCs w:val="24"/>
          <w:lang w:eastAsia="ru-RU"/>
        </w:rPr>
        <w:t xml:space="preserve">7.8. </w:t>
      </w: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прекращении деятельности казённого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</w:t>
      </w:r>
    </w:p>
    <w:p w:rsidR="00D94D33" w:rsidRPr="00D94D33" w:rsidRDefault="00D94D33" w:rsidP="000363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4D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 ликвидации казённого учреждения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счёт средств казённого учреждения в соответствии с требованиями архивных органов.</w:t>
      </w:r>
    </w:p>
    <w:p w:rsidR="00BE61BB" w:rsidRDefault="00E80299" w:rsidP="00036398"/>
    <w:sectPr w:rsidR="00BE61BB" w:rsidSect="00B179E6">
      <w:footerReference w:type="default" r:id="rId7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99" w:rsidRDefault="00E80299" w:rsidP="00B179E6">
      <w:pPr>
        <w:spacing w:after="0" w:line="240" w:lineRule="auto"/>
      </w:pPr>
      <w:r>
        <w:separator/>
      </w:r>
    </w:p>
  </w:endnote>
  <w:endnote w:type="continuationSeparator" w:id="1">
    <w:p w:rsidR="00E80299" w:rsidRDefault="00E80299" w:rsidP="00B1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53969"/>
      <w:docPartObj>
        <w:docPartGallery w:val="Page Numbers (Bottom of Page)"/>
        <w:docPartUnique/>
      </w:docPartObj>
    </w:sdtPr>
    <w:sdtContent>
      <w:p w:rsidR="00B179E6" w:rsidRDefault="00130FA7">
        <w:pPr>
          <w:pStyle w:val="a8"/>
          <w:jc w:val="right"/>
        </w:pPr>
        <w:fldSimple w:instr=" PAGE   \* MERGEFORMAT ">
          <w:r w:rsidR="001D1EA1">
            <w:rPr>
              <w:noProof/>
            </w:rPr>
            <w:t>12</w:t>
          </w:r>
        </w:fldSimple>
      </w:p>
    </w:sdtContent>
  </w:sdt>
  <w:p w:rsidR="00B179E6" w:rsidRDefault="00B17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99" w:rsidRDefault="00E80299" w:rsidP="00B179E6">
      <w:pPr>
        <w:spacing w:after="0" w:line="240" w:lineRule="auto"/>
      </w:pPr>
      <w:r>
        <w:separator/>
      </w:r>
    </w:p>
  </w:footnote>
  <w:footnote w:type="continuationSeparator" w:id="1">
    <w:p w:rsidR="00E80299" w:rsidRDefault="00E80299" w:rsidP="00B1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931"/>
    <w:multiLevelType w:val="multilevel"/>
    <w:tmpl w:val="304E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289C18D8"/>
    <w:multiLevelType w:val="hybridMultilevel"/>
    <w:tmpl w:val="DB9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46F"/>
    <w:multiLevelType w:val="multilevel"/>
    <w:tmpl w:val="948A0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4407CBD"/>
    <w:multiLevelType w:val="hybridMultilevel"/>
    <w:tmpl w:val="E47C169A"/>
    <w:lvl w:ilvl="0" w:tplc="98546B52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57ADF"/>
    <w:multiLevelType w:val="hybridMultilevel"/>
    <w:tmpl w:val="1510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D33"/>
    <w:rsid w:val="00036398"/>
    <w:rsid w:val="001220CE"/>
    <w:rsid w:val="00126657"/>
    <w:rsid w:val="00130FA7"/>
    <w:rsid w:val="00186929"/>
    <w:rsid w:val="001D1EA1"/>
    <w:rsid w:val="001E4D47"/>
    <w:rsid w:val="002C18F7"/>
    <w:rsid w:val="002C1DA0"/>
    <w:rsid w:val="004E14B0"/>
    <w:rsid w:val="005330CB"/>
    <w:rsid w:val="00691393"/>
    <w:rsid w:val="006A5BDA"/>
    <w:rsid w:val="006C761A"/>
    <w:rsid w:val="00706639"/>
    <w:rsid w:val="007306B2"/>
    <w:rsid w:val="0077488A"/>
    <w:rsid w:val="007E36F5"/>
    <w:rsid w:val="008A038F"/>
    <w:rsid w:val="008E3A3A"/>
    <w:rsid w:val="00970875"/>
    <w:rsid w:val="009F0298"/>
    <w:rsid w:val="00B179E6"/>
    <w:rsid w:val="00B925DE"/>
    <w:rsid w:val="00BD6668"/>
    <w:rsid w:val="00BF6272"/>
    <w:rsid w:val="00CD566D"/>
    <w:rsid w:val="00D00467"/>
    <w:rsid w:val="00D80FB7"/>
    <w:rsid w:val="00D94D33"/>
    <w:rsid w:val="00DF7529"/>
    <w:rsid w:val="00E73207"/>
    <w:rsid w:val="00E80299"/>
    <w:rsid w:val="00EF546A"/>
    <w:rsid w:val="00F70805"/>
    <w:rsid w:val="00F7587A"/>
    <w:rsid w:val="00F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4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9E6"/>
  </w:style>
  <w:style w:type="paragraph" w:styleId="a8">
    <w:name w:val="footer"/>
    <w:basedOn w:val="a"/>
    <w:link w:val="a9"/>
    <w:uiPriority w:val="99"/>
    <w:unhideWhenUsed/>
    <w:rsid w:val="00B1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2017-09-04T07:33:00Z</cp:lastPrinted>
  <dcterms:created xsi:type="dcterms:W3CDTF">2017-10-09T08:39:00Z</dcterms:created>
  <dcterms:modified xsi:type="dcterms:W3CDTF">2017-10-10T05:21:00Z</dcterms:modified>
</cp:coreProperties>
</file>