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5E" w:rsidRPr="004A1D5E" w:rsidRDefault="004A1D5E" w:rsidP="004A1D5E">
      <w:pPr>
        <w:pStyle w:val="1"/>
        <w:numPr>
          <w:ilvl w:val="0"/>
          <w:numId w:val="1"/>
        </w:numPr>
        <w:ind w:left="5103"/>
        <w:jc w:val="right"/>
        <w:rPr>
          <w:color w:val="FF0000"/>
          <w:sz w:val="24"/>
        </w:rPr>
      </w:pPr>
    </w:p>
    <w:p w:rsidR="004A1D5E" w:rsidRPr="004A1D5E" w:rsidRDefault="004A1D5E" w:rsidP="00053DE6">
      <w:pPr>
        <w:pStyle w:val="3"/>
        <w:numPr>
          <w:ilvl w:val="2"/>
          <w:numId w:val="1"/>
        </w:numPr>
        <w:tabs>
          <w:tab w:val="clear" w:pos="720"/>
          <w:tab w:val="num" w:pos="0"/>
        </w:tabs>
        <w:jc w:val="center"/>
        <w:rPr>
          <w:b/>
          <w:color w:val="000000"/>
          <w:sz w:val="28"/>
          <w:szCs w:val="28"/>
        </w:rPr>
      </w:pPr>
      <w:r w:rsidRPr="004A1D5E">
        <w:rPr>
          <w:b/>
          <w:color w:val="000000"/>
          <w:sz w:val="28"/>
          <w:szCs w:val="28"/>
        </w:rPr>
        <w:t xml:space="preserve">АДМИНИСТРАЦИЯ </w:t>
      </w:r>
    </w:p>
    <w:p w:rsidR="004A1D5E" w:rsidRPr="004A1D5E" w:rsidRDefault="004A1D5E" w:rsidP="004A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5E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4A1D5E" w:rsidRPr="004A1D5E" w:rsidRDefault="004A1D5E" w:rsidP="004A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5E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4A1D5E" w:rsidRPr="004A1D5E" w:rsidRDefault="004A1D5E" w:rsidP="004A1D5E">
      <w:pPr>
        <w:pStyle w:val="5"/>
        <w:numPr>
          <w:ilvl w:val="4"/>
          <w:numId w:val="1"/>
        </w:numPr>
        <w:jc w:val="center"/>
        <w:rPr>
          <w:b/>
          <w:i/>
          <w:szCs w:val="28"/>
        </w:rPr>
      </w:pPr>
      <w:r w:rsidRPr="004A1D5E">
        <w:rPr>
          <w:b/>
          <w:szCs w:val="28"/>
        </w:rPr>
        <w:t>ВОЛГОГРАДСКОЙ  ОБЛАСТИ</w:t>
      </w:r>
    </w:p>
    <w:p w:rsidR="004A1D5E" w:rsidRDefault="009321EC" w:rsidP="004A1D5E">
      <w:pPr>
        <w:pStyle w:val="a6"/>
        <w:rPr>
          <w:noProof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4A1D5E" w:rsidRPr="004A1D5E" w:rsidRDefault="004A1D5E" w:rsidP="004A1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1D5E" w:rsidRPr="004A1D5E" w:rsidRDefault="001015FE" w:rsidP="004A1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 августа 2014 года    № 67</w:t>
      </w:r>
    </w:p>
    <w:p w:rsidR="004A1D5E" w:rsidRPr="004A1D5E" w:rsidRDefault="004A1D5E" w:rsidP="004A1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D5E" w:rsidRPr="004A1D5E" w:rsidRDefault="004A1D5E" w:rsidP="004A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5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 регламента  по предоставлению</w:t>
      </w:r>
    </w:p>
    <w:p w:rsidR="004A1D5E" w:rsidRPr="004A1D5E" w:rsidRDefault="004A1D5E" w:rsidP="004A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5E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4A1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«Выдача разрешений на право организации розничного рынка,  в том числе ярмарок»</w:t>
      </w:r>
    </w:p>
    <w:p w:rsidR="004A1D5E" w:rsidRPr="004A1D5E" w:rsidRDefault="004A1D5E" w:rsidP="004A1D5E">
      <w:pPr>
        <w:pStyle w:val="ConsPlusTitle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4A1D5E" w:rsidRPr="004A1D5E" w:rsidRDefault="004A1D5E" w:rsidP="004A1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D5E" w:rsidRPr="004A1D5E" w:rsidRDefault="004A1D5E" w:rsidP="001015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D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услуг»,   Уставом  Логовского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bookmarkStart w:id="0" w:name="_GoBack"/>
      <w:bookmarkEnd w:id="0"/>
    </w:p>
    <w:p w:rsidR="004A1D5E" w:rsidRPr="004A1D5E" w:rsidRDefault="004A1D5E" w:rsidP="004A1D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D5E" w:rsidRPr="004A1D5E" w:rsidRDefault="004A1D5E" w:rsidP="004A1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D5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1D5E" w:rsidRPr="004A1D5E" w:rsidRDefault="004A1D5E" w:rsidP="004A1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D5E" w:rsidRPr="004A1D5E" w:rsidRDefault="004A1D5E" w:rsidP="004A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5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="003230FD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A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разрешений на право организации розничного рынка,  в том числе ярмарок»</w:t>
      </w:r>
    </w:p>
    <w:p w:rsidR="004A1D5E" w:rsidRPr="004A1D5E" w:rsidRDefault="004A1D5E" w:rsidP="004A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1D5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4A1D5E">
        <w:rPr>
          <w:rFonts w:ascii="Times New Roman" w:hAnsi="Times New Roman" w:cs="Times New Roman"/>
          <w:sz w:val="28"/>
          <w:szCs w:val="28"/>
        </w:rPr>
        <w:t xml:space="preserve">  на официальном сайте Логовского сельского  поселения в сети «Интернет» по адресу: </w:t>
      </w:r>
      <w:hyperlink r:id="rId6" w:history="1">
        <w:r w:rsidRPr="004A1D5E">
          <w:rPr>
            <w:rStyle w:val="a5"/>
            <w:rFonts w:ascii="Times New Roman" w:hAnsi="Times New Roman" w:cs="Times New Roman"/>
            <w:sz w:val="28"/>
            <w:szCs w:val="28"/>
          </w:rPr>
          <w:t>www.adml</w:t>
        </w:r>
        <w:r w:rsidRPr="004A1D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ogovskaya</w:t>
        </w:r>
        <w:r w:rsidRPr="004A1D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1D5E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hyperlink r:id="rId7" w:history="1"/>
    </w:p>
    <w:p w:rsidR="004A1D5E" w:rsidRPr="004A1D5E" w:rsidRDefault="004A1D5E" w:rsidP="004A1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1D5E" w:rsidRPr="004A1D5E" w:rsidRDefault="004A1D5E" w:rsidP="004A1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1D5E" w:rsidRPr="004A1D5E" w:rsidRDefault="001015FE" w:rsidP="004A1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4A1D5E" w:rsidRPr="004A1D5E">
        <w:rPr>
          <w:rFonts w:ascii="Times New Roman" w:hAnsi="Times New Roman" w:cs="Times New Roman"/>
          <w:b/>
          <w:sz w:val="28"/>
          <w:szCs w:val="28"/>
        </w:rPr>
        <w:t xml:space="preserve"> Логовского</w:t>
      </w:r>
    </w:p>
    <w:p w:rsidR="004A1D5E" w:rsidRPr="004A1D5E" w:rsidRDefault="004A1D5E" w:rsidP="004A1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D5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A1D5E">
        <w:rPr>
          <w:rFonts w:ascii="Times New Roman" w:hAnsi="Times New Roman" w:cs="Times New Roman"/>
          <w:b/>
          <w:sz w:val="28"/>
          <w:szCs w:val="28"/>
        </w:rPr>
        <w:tab/>
      </w:r>
      <w:r w:rsidRPr="004A1D5E">
        <w:rPr>
          <w:rFonts w:ascii="Times New Roman" w:hAnsi="Times New Roman" w:cs="Times New Roman"/>
          <w:b/>
          <w:sz w:val="28"/>
          <w:szCs w:val="28"/>
        </w:rPr>
        <w:tab/>
      </w:r>
      <w:r w:rsidRPr="004A1D5E">
        <w:rPr>
          <w:rFonts w:ascii="Times New Roman" w:hAnsi="Times New Roman" w:cs="Times New Roman"/>
          <w:b/>
          <w:sz w:val="28"/>
          <w:szCs w:val="28"/>
        </w:rPr>
        <w:tab/>
      </w:r>
      <w:r w:rsidRPr="004A1D5E">
        <w:rPr>
          <w:rFonts w:ascii="Times New Roman" w:hAnsi="Times New Roman" w:cs="Times New Roman"/>
          <w:b/>
          <w:sz w:val="28"/>
          <w:szCs w:val="28"/>
        </w:rPr>
        <w:tab/>
      </w:r>
      <w:r w:rsidRPr="004A1D5E">
        <w:rPr>
          <w:rFonts w:ascii="Times New Roman" w:hAnsi="Times New Roman" w:cs="Times New Roman"/>
          <w:b/>
          <w:sz w:val="28"/>
          <w:szCs w:val="28"/>
        </w:rPr>
        <w:tab/>
      </w:r>
      <w:r w:rsidRPr="004A1D5E">
        <w:rPr>
          <w:rFonts w:ascii="Times New Roman" w:hAnsi="Times New Roman" w:cs="Times New Roman"/>
          <w:b/>
          <w:sz w:val="28"/>
          <w:szCs w:val="28"/>
        </w:rPr>
        <w:tab/>
      </w:r>
      <w:r w:rsidR="001015FE">
        <w:rPr>
          <w:rFonts w:ascii="Times New Roman" w:hAnsi="Times New Roman" w:cs="Times New Roman"/>
          <w:b/>
          <w:sz w:val="28"/>
          <w:szCs w:val="28"/>
        </w:rPr>
        <w:t xml:space="preserve">          И.В. Куликова</w:t>
      </w:r>
    </w:p>
    <w:p w:rsidR="004A1D5E" w:rsidRPr="004A1D5E" w:rsidRDefault="001015FE" w:rsidP="004A1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1D5E" w:rsidRPr="004A1D5E" w:rsidRDefault="004A1D5E" w:rsidP="004A1D5E">
      <w:pPr>
        <w:spacing w:after="0" w:line="240" w:lineRule="auto"/>
        <w:rPr>
          <w:rFonts w:ascii="Times New Roman" w:hAnsi="Times New Roman" w:cs="Times New Roman"/>
        </w:rPr>
      </w:pPr>
    </w:p>
    <w:p w:rsidR="004A1D5E" w:rsidRDefault="004A1D5E" w:rsidP="004A1D5E"/>
    <w:p w:rsidR="004A1D5E" w:rsidRDefault="004A1D5E" w:rsidP="004A1D5E"/>
    <w:p w:rsidR="004A1D5E" w:rsidRDefault="004A1D5E" w:rsidP="004A1D5E"/>
    <w:p w:rsidR="004A1D5E" w:rsidRDefault="004A1D5E" w:rsidP="004A1D5E"/>
    <w:p w:rsidR="004A1D5E" w:rsidRDefault="004A1D5E" w:rsidP="004A1D5E"/>
    <w:p w:rsidR="004A1D5E" w:rsidRDefault="004A1D5E" w:rsidP="004A1D5E"/>
    <w:p w:rsidR="004A1D5E" w:rsidRDefault="004A1D5E" w:rsidP="004A1D5E"/>
    <w:p w:rsidR="00461FFE" w:rsidRPr="001B079E" w:rsidRDefault="00461FFE" w:rsidP="00461FFE">
      <w:pPr>
        <w:spacing w:after="0" w:line="312" w:lineRule="atLeast"/>
        <w:ind w:firstLine="375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1B0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Утвержден</w:t>
      </w:r>
      <w:proofErr w:type="gramEnd"/>
      <w:r w:rsidRPr="001B0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постановлением </w:t>
      </w:r>
    </w:p>
    <w:p w:rsidR="00461FFE" w:rsidRPr="001B079E" w:rsidRDefault="00461FFE" w:rsidP="00461FFE">
      <w:pPr>
        <w:spacing w:after="0" w:line="312" w:lineRule="atLeast"/>
        <w:ind w:firstLine="375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B0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Администрации Логовского сельского поселения </w:t>
      </w:r>
    </w:p>
    <w:p w:rsidR="00461FFE" w:rsidRPr="00461FFE" w:rsidRDefault="001015FE" w:rsidP="00461FFE">
      <w:pPr>
        <w:spacing w:after="0" w:line="312" w:lineRule="atLeast"/>
        <w:ind w:firstLine="37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 04 августа</w:t>
      </w:r>
      <w:r w:rsidR="00053D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61FFE" w:rsidRPr="001B0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2014 г. №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67</w:t>
      </w:r>
    </w:p>
    <w:p w:rsidR="00461FFE" w:rsidRPr="00461FFE" w:rsidRDefault="00461FFE" w:rsidP="00461FFE">
      <w:pPr>
        <w:spacing w:after="0" w:line="312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1F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1FFE" w:rsidRPr="00461FFE" w:rsidRDefault="00461FFE" w:rsidP="00461FFE">
      <w:pPr>
        <w:spacing w:after="0" w:line="312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1F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1FFE" w:rsidRPr="00461FFE" w:rsidRDefault="00461FFE" w:rsidP="00461FFE">
      <w:pPr>
        <w:spacing w:after="0" w:line="312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1F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B079E" w:rsidRDefault="00461FFE" w:rsidP="00461FFE">
      <w:pPr>
        <w:spacing w:after="0" w:line="312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1F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АДМИНИСТРАТИВНЫЙ РЕГЛАМЕНТ</w:t>
      </w:r>
      <w:r w:rsidRPr="001B079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1B079E" w:rsidRDefault="00461FFE" w:rsidP="00461FFE">
      <w:pPr>
        <w:spacing w:after="0" w:line="312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1F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по исполнению муниципальной услуги</w:t>
      </w:r>
    </w:p>
    <w:p w:rsidR="00461FFE" w:rsidRPr="00461FFE" w:rsidRDefault="00461FFE" w:rsidP="00461FFE">
      <w:pPr>
        <w:spacing w:after="0" w:line="312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1F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«Выдача разрешений на право организации розничного рынка,  в том числе ярмарок»</w:t>
      </w:r>
    </w:p>
    <w:p w:rsidR="00461FFE" w:rsidRPr="00461FFE" w:rsidRDefault="00461FFE" w:rsidP="001B079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FFE" w:rsidRPr="00461FFE" w:rsidRDefault="00461FFE" w:rsidP="001B079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1B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6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461FFE" w:rsidRPr="00461FFE" w:rsidRDefault="00461FFE" w:rsidP="001B079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Настоящий административный регламент (далее – Регламент) определяет сроки и последовательность административных процедур и административных действий органа местного самоуправления, порядок взаимодействия между  администрацией  и должностными лицами, а также его взаимодействие с юридическими лицами (заявителями) при исполнении муниципальной функции «Выдача разрешений на право организации розничного рынка,  в том числе ярмарок»</w:t>
      </w:r>
    </w:p>
    <w:p w:rsidR="00461FFE" w:rsidRPr="009C0481" w:rsidRDefault="00461FFE" w:rsidP="001B079E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1.2. Исполнение муниципальной функции «Выдача разрешений на право организации розничного рынка, в том числе ярмарок» осуществляется в соответствии 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Федеральным законом от 30.12.2006 № 271-ФЗ «О розничных рынках и о внесении изменений в Трудовой кодекс Российской Федерации»;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постановлением Правительства Российской Федерации от 10.03.2007 №148 «Об утверждении Правил выдачи разрешений на право организации розничного рынка»;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постановлением Правительства Российской Федерации от 28.04.2007 №255 «Об утверждении требований к оформлению паспорта безопасности розничного рынка и перечню содержащихся в нём сведений»;</w:t>
      </w:r>
    </w:p>
    <w:p w:rsidR="00461FFE" w:rsidRPr="009C0481" w:rsidRDefault="00461FFE" w:rsidP="001B079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1.3.В предоставлении услуги по выдаче разрешений на право организации розничных рынков и ярмарок в целях получения необходимых для заявителя документов, принимают участие члены комиссии по выдаче разрешений на право организации розничных рынков и координации их деятельности на территории </w:t>
      </w:r>
      <w:r w:rsidR="009C0481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Логовского 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сельского поселения.</w:t>
      </w:r>
    </w:p>
    <w:p w:rsidR="00461FFE" w:rsidRPr="009C0481" w:rsidRDefault="00461FFE" w:rsidP="001B079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утверждается Постановлением администрации Логовского сельского поселения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Результатом предоставления услуги является: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 постановление Администрации Логовского сельского поселения  о выдаче разрешений на пра</w:t>
      </w:r>
      <w:r w:rsidR="00101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организации розничного рынка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01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ярмарок</w:t>
      </w:r>
      <w:r w:rsidR="00053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1.4.2. постановление Администрации Логовского сельского поселения   об отказе в выдаче разрешения на право организации розничного рынка, в том числе ярмарок.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1.4.3. постановление Администрации Логовского сельского поселения  о продлении срока действия разрешения на право организации розничного рынка, в том числе ярмарок.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1.4.4. постановление Администрации Логовского сельского поселения  об отказе в продлении срока действия разрешения на право организации розничного рынка, в том числе ярмарок.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1.4.5. постановление Администрации  Логовского сельского поселения  о переоформлении разрешения на право организации розничного рынка, в том числе ярмарок.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1.4.6. постановление Администрации Логовского сельского поселения  об отказе в переоформлении разрешения на право организации розничного рынка, в том числе ярмарок.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1.4.7. выдача разрешения на право организации розничного рынка на территории Логовского сельского поселения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1.4.8. выдача дубликата разрешения на право организации розничного рынка,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1.4.9. выдача копии разрешения на право организации розничногорынка.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1FFE" w:rsidRPr="009C0481" w:rsidRDefault="00461FFE" w:rsidP="001B07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Требования к порядку предоставления услуги</w:t>
      </w:r>
    </w:p>
    <w:p w:rsidR="00461FFE" w:rsidRPr="009C0481" w:rsidRDefault="00461FFE" w:rsidP="001B07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461FFE" w:rsidRPr="009C0481" w:rsidRDefault="00461FFE" w:rsidP="000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Порядок информирования о правилах предоставления услуги</w:t>
      </w:r>
    </w:p>
    <w:p w:rsidR="00461FFE" w:rsidRPr="009C0481" w:rsidRDefault="00461FFE" w:rsidP="00053D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2.1.1.Прием обращений получателей муниципальной услуги осуществляется в здании администрации Логовского сельского поселения по адресу:</w:t>
      </w:r>
    </w:p>
    <w:p w:rsidR="00461FFE" w:rsidRPr="009C0481" w:rsidRDefault="00461FFE" w:rsidP="00053D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Юридический адрес: 404519, Волгоградская область, Калачевский район, х. Логовский, ул. Спортивная д.16</w:t>
      </w:r>
    </w:p>
    <w:p w:rsidR="00461FFE" w:rsidRPr="009C0481" w:rsidRDefault="00461FFE" w:rsidP="00053D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Фактическое местонахождение: 404519, Волгоградская область, Калачевский район, х. Логовский, ул. Спортивная д.16</w:t>
      </w:r>
    </w:p>
    <w:p w:rsidR="00461FFE" w:rsidRPr="009C0481" w:rsidRDefault="00461FFE" w:rsidP="00053D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Контактный телефон: 8 (84472) 43-5-87</w:t>
      </w:r>
    </w:p>
    <w:p w:rsidR="00461FFE" w:rsidRPr="009C0481" w:rsidRDefault="00461FFE" w:rsidP="00053D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Адрес электронной почты: </w:t>
      </w:r>
      <w:proofErr w:type="spell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Admlogovskaya</w:t>
      </w:r>
      <w:proofErr w:type="spellEnd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proofErr w:type="spellEnd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</w:t>
      </w:r>
      <w:proofErr w:type="spellEnd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Здание оборудовано вывеской (табличкой) с информацией о полном наименовании органа местного самоуправления, месте нахождения, режиме работы.</w:t>
      </w:r>
    </w:p>
    <w:p w:rsidR="00461FFE" w:rsidRPr="009C0481" w:rsidRDefault="00461FFE" w:rsidP="001B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табличка размещена рядом с входом так, чтобы ее хорошо видели посетители.</w:t>
      </w:r>
    </w:p>
    <w:p w:rsidR="00461FFE" w:rsidRPr="009C0481" w:rsidRDefault="00461FFE" w:rsidP="001B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помещении, где предоставляется муниципальная услуга на видном месте, размещены схемы расположения средств пожаротушения и путей эвакуации посетителей и работников.</w:t>
      </w:r>
    </w:p>
    <w:p w:rsidR="00461FFE" w:rsidRPr="009C0481" w:rsidRDefault="00461FFE" w:rsidP="001B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для осуществления приема граждан по вопросам, связанным с предоставлением муниципальной услуги, оборудованы: средствами электронной техники, стульями и столами, средствами пожаротушения и оповещения о возникновении чрезвычайной ситуации.</w:t>
      </w:r>
    </w:p>
    <w:p w:rsidR="00461FFE" w:rsidRPr="009C0481" w:rsidRDefault="00461FFE" w:rsidP="001B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Рабочие места работников оборудованы необходимой функциональной мебелью,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а также телефонной и факсимильной связью.</w:t>
      </w:r>
    </w:p>
    <w:p w:rsidR="00461FFE" w:rsidRPr="009C0481" w:rsidRDefault="00461FFE" w:rsidP="001B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помещении для предоставления муниципальной услуги предусматривается оборудование доступных мест общего пользования.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2.1.2. Информация о правилах исполнения муниципальной услуги по выдаче разрешения на право организации розничного рынка предоставляется бесплатно. Информация о ходе выполнения муниципальной услуги по выдаче разрешения на право организации розничного рынка предоставляется заявителю либо уполномоченному им на основании доверенности лицу после указания ими даты передачи заявления и названия розничного рынка, в отношении которого подано заявление.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2.1.3. 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информации заявитель или уполномоченное им лицо может обратиться по адресу либо по телефону, указанным в п.2.1.1. настоящего Регламента.</w:t>
      </w:r>
      <w:proofErr w:type="gramEnd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2.1.4. Информация, перечисленная в пунктах 2.1.1. – 2.1.3. Настоящего Регламента, размещается в печатном виде на стендах в  Администрации  и в электронном виде в сети Интернет на официальном сайте</w:t>
      </w:r>
    </w:p>
    <w:p w:rsidR="00461FFE" w:rsidRPr="009C0481" w:rsidRDefault="00461FFE" w:rsidP="000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информационных стендах и официальном Интернет-сайте Администрации Логовского сельского поселения  содержится следующая информация:</w:t>
      </w:r>
    </w:p>
    <w:p w:rsidR="00461FFE" w:rsidRPr="009C0481" w:rsidRDefault="00461FFE" w:rsidP="000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полные наименования органов и организаций, предоставляющих муниципальную услугу;</w:t>
      </w:r>
    </w:p>
    <w:p w:rsidR="00461FFE" w:rsidRPr="009C0481" w:rsidRDefault="00461FFE" w:rsidP="00053D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61FFE" w:rsidRPr="009C0481" w:rsidRDefault="00461FFE" w:rsidP="001B079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процедуры предоставления муниципальной услуги в текстовом виде и в виде блок-схемы (приложение № 1);</w:t>
      </w:r>
    </w:p>
    <w:p w:rsidR="00461FFE" w:rsidRPr="009C0481" w:rsidRDefault="00461FFE" w:rsidP="001B07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документов, представляемых заявителями для получения муниципальной услуги;</w:t>
      </w:r>
    </w:p>
    <w:p w:rsidR="00461FFE" w:rsidRPr="009C0481" w:rsidRDefault="00461FFE" w:rsidP="001B079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образец заявления (приложение № 2).</w:t>
      </w:r>
    </w:p>
    <w:p w:rsidR="00461FFE" w:rsidRPr="009C0481" w:rsidRDefault="00461FFE" w:rsidP="001B079E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</w:t>
      </w:r>
      <w:r w:rsidRPr="009C048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Указанная информация также может быть получена на основании индивидуального информирования при обращении заявителей или уполномоченных ими лиц в устной форме по телефонам, указанным в п.2.1.1. настоящего Регламента, либо в письменной форме путем направления письменного ответа почтовым отправлением или электронной почтой в зависимости от способа направления письменного запроса.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2.1.5. Специалист администрации Логовского сельского поселения (дале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специалист),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для подготовки ответа требуется продолжительное время, специалист, осуществляющий индивидуальное устное информирование, может предложить заявителям обратиться за необходимой информацией в письменном виде, либо назначить другое удобное для заявителей время для устного информирования.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на письменный запрос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Письменный ответ оформляется в виде письма на бланке  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 за подписью Главы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направляется заявителям в течение 30 дней со дня поступления запроса.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Сроки исполнения муниципальной услуги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 Предоставление муниципальной услуги осуществляет специалист, к компетенции которого относится данный вопрос в соответствии с должностной инструкцией.</w:t>
      </w:r>
    </w:p>
    <w:p w:rsidR="00461FFE" w:rsidRPr="009C0481" w:rsidRDefault="00461FFE" w:rsidP="001B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ожидания приема (обслуживания) получателей муниципальный услуги (заявителя) не должен превышать 15 минут. Очередность для отдельных категорий получателей муниципальной услуги не установлена. Прием граждан осуществляется в порядке очередности.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 Вручение (направление) заявителю уведомления о приеме заявления к рассмотрению либо уведомления о необходимости устранения нарушений в оформлении заявления и (или) предоставления отсутствующих документов осуществляется в течение рабочего дня, следующего за днем поступления заявления.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2.2.3. Срок принятия решения о выдаче разрешения или об отказе в выдаче разрешения не может превышать 30 календарных дней со дня поступления и регистрации заявления.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2.2.4. Подготовка проек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постановления Администрации 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 о выдаче разрешения или об отказе в выдаче разрешения и направление его на согласование осуществляется уполномоченным органом в течение трех рабочих дней после поступления заявления и документов в соответствии с пунктами 2.4.1 – 2.4.2 настоящего Регламента.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2.2.5. Срок принятия решения о продлении срока действия разрешения либо о переоформлении разрешения не может превышать пятнадцати календарных дней со дня поступления и регистрации заявления.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2.2.6. Направление заявителю уведомления о принятом решении и о выдаче разрешения с приложением оформленного разрешения на право организации розничного рынка, уведомления о принятом решении и об отказе в выдаче разрешения, о продлении срока действия разрешения, о переоформлении разрешения осуществляется не позднее дня, следующего за днем принятия указанного решения.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2.2.7. Предоставление дубликата, копии разрешения на право организации розничного рынка осуществляется в течение трех рабочих дней по письменному заявлению управляющей рынком компании или иного уполномоченного лица.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Перечень оснований для отказа в приёме документов и исполнении муниципальной услуги.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2.3.1. Основанием для отказа в приеме заявления является: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у представителя организации (заявителя) документа, подтверждающего его полномочия;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неполного комплекта документов, перечисленных в пунктах 2.4.1. и 2.4.2.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 Основаниями для отказа исполнения муниципальной услуги по выдаче разрешения на право организации розничного рынка являются: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отсутствие права на объект или объекты недвижимости в пределах территории, на которой предполагается организовать рынок.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Александровского сельского поселения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подача заявления о предоставлении разрешения с нарушением требований к оформлению заявления либо к перечню документов, прилагаемых к заявлению, в случае не устранения замечаний, отмеченных в уведомлении о необходимости устранения нарушений в оформлении заявлении и (или) предоставления отсутствующих документов, направленном уполномоченным органом,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подача заявления о предоставлении разрешения с приложением документов, содержащих недостоверные сведения.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Перечень документов необходимых для исполнения муниципальной услуги.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2.4.1. Для исполнения муниципальной услуги по выдаче разрешения на право организации розничного рынка, в том числе и ярмарок заявитель представляет в письменной форме заявление в Администрацию  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 с указанием следующих сведений: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идентификационный номер налогоплательщика и данные документа о постановке юридического лица на учет в налоговом органе;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тип рынка, который предполагается организовать.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2.4.2. К заявлению прилагаются документы в письменной форме: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выписка из единого государственного реестра юридических лиц </w:t>
      </w:r>
      <w:proofErr w:type="gramStart"/>
      <w:r w:rsidR="009C0481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9C0481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запрашивается органом местного самоуправления самостоятельно)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нотариально удостоверенная копия свидетельства о постановке юридического лица на учет в налоговом органе;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Муниципальная услуга по выдаче разрешения на право организации розничного рынка, в том числе предоставление дубликата или копии разрешения юридическому лицу, получившему разрешение, выполняется  специалистом  бесплатно.</w:t>
      </w:r>
    </w:p>
    <w:p w:rsidR="00461FFE" w:rsidRPr="009C0481" w:rsidRDefault="00461FFE" w:rsidP="001B079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61FFE" w:rsidRPr="009C0481" w:rsidRDefault="00461FFE" w:rsidP="001B079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 . Административные процедуры</w:t>
      </w:r>
    </w:p>
    <w:p w:rsidR="00461FFE" w:rsidRPr="009C0481" w:rsidRDefault="00461FFE" w:rsidP="001B079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Блок-схема исполнения муниципальной услуги по выдаче разрешения на право организации розничного рынка, в том числе ярмарок приведена в приложении к настоящему Регламенту.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Прием заявления о предоставлении разрешения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 Основанием для приема заявления о выдаче разрешений на право организации розничного рынка является факт подачи (направления по почте или непосредственного вручения) заявления с приложением документов в уполномоченный орган. Заявление должно быть подписано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3.2.2. Прием заявления о предоставлении разрешения на право организации розничного рынка осуществляется специалистом, который регистрирует заявление с указанием даты его поступления и присвоением индивидуального входящего номера в электронной системе регистрации документов.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3.2.3. Регистрация заявления о предоставлении разрешения на право организации розничного рынка осуществляется в день его подачи или поступления по почте.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3.2.4. Результатом приема заявления о выдаче разрешений на право организации розничного рынка является проставление даты поступления заявления, его номера на заявлении и передача заявления для проверки правильности заполнения заявления и наличия прилагаемых к нему документов.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Проверка правильности заполнения заявления и наличия прилагаемых к нему документов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3.3.1. Основанием для проверки правильности заполнения заявления и наличия, прилагаемых к нему документов, является передача зарегистрированного заявления с прилагаемыми к нему документами специалисту 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 Проверка правильности заполнения заявления и наличия, прилагаемых к нему документов, осуществляется  специалистом  в день поступления документов.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3.3.3. Результатом проверки правильности заполнения заявления и наличия, прилагаемых к нему документов, является подготовка и вручение (направление) уведомления о приеме заявления к рассмотрению, либо уведомления о необходимости устранения нарушений в оформлении заявлении и (или) предоставления отсутствующих документов.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о приеме заявления к рассмотрению готовится при установлении факта соответствия заявления и прилагаемых к нему документов по форме и составу требованиям, установленным в действующих правовых актах.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о необходимости устранения нарушений в оформлении заявления и (или) предоставления отсутствующих документов готовится, если заявление оформлено не в соответствии с требованиями, установленными в пункте 2.4.1. настоящего Регламента, и (или) в составе прилагаемых к заявлению документов отсутствуют документы, установленные в пункте 2.4.2. настоящего Регламента.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3.3.4. Уведомление оформляется в виде письма на бланке  администрации </w:t>
      </w:r>
      <w:r w:rsidR="009C0481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Логовского 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за подписью Главы, регистрируется в электронной системе регистрации документов с указанием даты и присвоением исходящего номера.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3.3.5. Уведомление вручается (направляется) заявителю в течение рабочего дня, следующего за днем поступления документов.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Рассмотрение заявления и документов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3.4.1. Рассмотрение заявления и прилагаемых к нему документов специалистом  начинается после направления уведомления заявителю по результатам проверки правильности заполнения заявления и наличия, прилагаемых к нему, документов.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3.4.2. В процессе рассмотрения специалист  проводит проверку полноты и достоверности сведений о заявителе, содержащихся в представленных им заявлении и документах.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3.4.3. Результатом рассмотрения заявления и документов является подготовка специалистом  постановления 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 и направление его для подписания Главе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постановления 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 о согласовании размещения розничного рынка готовится  специалистом при соответствии заявления и прилагаемых к нему документов требованиям законодательства.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постановления 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 об отказе в согласовании размещения розничного рынка, в том числе ярмарок готовится  специалистом при выявлении в заявлении и (или) приложенных к нему документах оснований, предусмотренных в пункте 2.3.1. настоящего Регламента.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3.4.4. Проект постановления 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указанный в пункте 3.4.3 настоящего Регламента, с приложением заявления и документов направляется для согласования Главе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Выдача разрешения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3.5.1. Основанием для оформления разрешения на право организации розничного рынка и вручения его заявителю является принятие Администрацией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 решения о выдаче разрешения на право организации розничного рынка и подписание соответствующего постановления.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3.5.2. Разрешение на право организации розничного рынка оформляется специалистом  на бланке по установленной форме и передается на подпись Главе Администрации Александровского сельского поселения 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3.5.3. Бланк разрешения на право организации розничного рынка подписывается Главой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 и заверяется печатью 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3.5.4. Специалист  готовит и направляет (вручает) заявителю уведомление по установленной форме о принятом решении и о выдаче разрешения с приложением разрешения на право организации розничного рынка не позднее дня, следующего за днем принятия соответствующего решения.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Отказ в выдаче разрешения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3.6.1. Основанием для выдачи (направления) заявителю отказа в выдаче разрешения на право организации розничного рынка является принятие решения об отказе в выдаче разрешения Администрацией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 и принятие соответствующего постановления Администрации  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3.6.2. Специалист  оформляет и направляет (вручает) заявителю уведомление по установленной форме о принятом решении и об отказе в выдаче разрешения на право организации розничного рынка с обоснованием причин такого отказа, не позднее дня, следующего за днем принятия соответствующего решения.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3.6.3. Результатом отказа в выдаче разрешения на право организации розничного рынка является вручение (направление) заявителю уведомления об отказе, зарегистрированного в электронной системе регистрации документов 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Продление срока действия разрешения.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3.7.1. Основанием для продления срока действия разрешения на право организации розничного рынка является факт подачи (направления по почте или непосредственного вручения)  специалисту  соответствующего заявления управляющей рынком компании, в связи с окончанием срока действия разрешения на право организации розничного рынка.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Сведения, которые должны содержаться в заявлении, указаны в пункте 2.4.1 настоящего Регламента. Состав документов, прилагаемых к заявлению, указан в пункте 2.4.2 настоящего Регламента.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3.7.2. Заявление о продлении срока действия разрешения на право организации розничного рынка рассматривается в порядке, установленном в пунктах 3.2-3.6 настоящего Регламента.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3.7.3. Срок рассмотрения заявления не может превышать пятнадцать календарных дней со дня поступления заявления.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3.7.4. На основании решения 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 и подписания Главой  соответствующего постановления 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в срок не позднее дня, следующего за днем принятия указанного решения, уведомляет заявителя о принятом решении.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Переоформление разрешения.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3.8.1. Основанием для переоформления разрешения на право организации розничного рынка является факт подачи (направления по почте или непосредственного вручения) соответствующего заявления с приложением документов в администрацию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реорганизации юридического лица в форме преобразования, изменения его наименования или типа рынка.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Сведения, которые должны содержаться в заявлении, указаны в пункте 2.4.1. настоящего Регламента. Состав документов, прилагаемых к заявлению, указан в пункте 2.4.2. настоящего Регламента.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3.8.2. Заявление о переоформлении разрешения на право организации розничного рынка рассматривается в порядке, установленном в пунктах 3.2-3.6 настоящего Регламента.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3.8.3. Срок рассмотрения заявления не может превышать пятнадцать календарных дней со дня поступления заявления.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3.8.4. На основании решения 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 и подписания Главой  соответствующего постановления 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 в срок не позднее дня, следующего за днем принятия указанного решения, уведомляет заявителя о принятом решении.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3.9.1. Основанием для выдачи дубликата разрешения на право организации розничного рынка является письменное обращение управляющей рынком компании с представлением подтверждения утери, порчи либо иного факта утраты или невозможности использования документа, подтверждающего наличие разрешения на право организации розничного рынка.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3.9.2. Основанием для выдачи копии разрешения на право организации розничного рынка является письменное обращение управляющей рынком компании в  администрацию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 о предоставлении копии документа, подтверждающего наличие разрешения органа местного самоуправления на право организации розничного рынка, с приложением оригинала указанного документа.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3.9.3. Дубликат, копия разрешения оформляются  специалистом и предоставляются управляющей рынком компании бесплатно.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3.9.4. Результатом выдачи дубликата и (или) копии разрешения на право организации розничного рынка является выдача в течение трех рабочих дней оформленного в установленном порядке дубликата или копии документа, подтверждающего наличие разрешения органа местного самоуправления на право организации розничного рынка.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3.10. Представление информации о выданных разрешениях.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3.10.1. Информация о выданных Администрацией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Логовского 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 разрешениях и содержащиеся в таких разрешениях сведения предоставляются в уполномоченный орган исполнительной власти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Калачевского 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Волгоградской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направляется в 15-дневный срок со дня принятия решения о выдаче разрешения, переоформлении, приостановлении, возобновлении, продлении срока действия и аннулировании разрешения.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61FFE" w:rsidRPr="009C0481" w:rsidRDefault="00461FFE" w:rsidP="001B079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3102"/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</w:t>
      </w:r>
      <w:bookmarkEnd w:id="1"/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Порядок и формы </w:t>
      </w:r>
      <w:proofErr w:type="gramStart"/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исполнением муниципальной услуги</w:t>
      </w:r>
      <w:r w:rsidR="00053D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выдаче разрешения на право организации розничного рынка</w:t>
      </w:r>
    </w:p>
    <w:p w:rsidR="00461FFE" w:rsidRPr="009C0481" w:rsidRDefault="00461FFE" w:rsidP="001B079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положений настоящего Регламента и иных нормативных правовых актов, в которых установлены требования к исполнению муниципальной услуги по выдаче разрешения на право организации розничного рынка, осуществляется Главой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 регулярно при рассмотрении документов, касающихся исполнения муниципальной услуги по выдаче разрешения на право организации розничного рынка, переданных ему для подписания.</w:t>
      </w:r>
      <w:proofErr w:type="gramEnd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Плановые проверки полноты и качества исполнения муниципальной услуги по выдаче разрешения на право организации розничного рынка осуществляются Главой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 в соответствии с планом работ.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Внеплановые проверки полноты и качества исполнения муниципальной услуги по выдаче разрешения на право организации розничного рынка осуществляются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специалистов 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Внеплановая проверка также может проводиться по конкретному обращению заявителя.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4.3. </w:t>
      </w:r>
      <w:bookmarkStart w:id="2" w:name="sub_100157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нарушения. </w:t>
      </w:r>
      <w:bookmarkEnd w:id="2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Справка подписывается Главой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и  хранится в деле 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00158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прав заявителей даются указания по устранению выявленных нарушений, Главой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Логовского 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 контролируется  исполнение указаний.</w:t>
      </w:r>
      <w:bookmarkEnd w:id="3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61FFE" w:rsidRPr="009C0481" w:rsidRDefault="00461FFE" w:rsidP="001B079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Порядок обжалования действий (бездействий)</w:t>
      </w:r>
    </w:p>
    <w:p w:rsidR="00461FFE" w:rsidRPr="009C0481" w:rsidRDefault="00461FFE" w:rsidP="001B079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Специалиста</w:t>
      </w:r>
      <w:proofErr w:type="gramStart"/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 также принимаемых ими решений при исполнении</w:t>
      </w:r>
    </w:p>
    <w:p w:rsidR="00461FFE" w:rsidRPr="009C0481" w:rsidRDefault="00461FFE" w:rsidP="001B079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 услуги по выдаче разрешения</w:t>
      </w:r>
    </w:p>
    <w:p w:rsidR="00461FFE" w:rsidRPr="009C0481" w:rsidRDefault="00461FFE" w:rsidP="001B079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право организации розничного рынка</w:t>
      </w:r>
    </w:p>
    <w:p w:rsidR="00461FFE" w:rsidRPr="009C0481" w:rsidRDefault="00461FFE" w:rsidP="001B079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5.1. </w:t>
      </w:r>
      <w:bookmarkStart w:id="4" w:name="sub_100159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(бездействие)  специалиста администрации 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а также принимаемых ими решений при исполнении муниципальной услуги по выдаче разрешения на право организации розничного рынка могут быть обжалованы устно или письменно</w:t>
      </w:r>
      <w:r w:rsidR="002B7990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Главой 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заявители не удовлетворены решением, принятым в ходе рассмотрения обращения, или решение не было принято, </w:t>
      </w:r>
      <w:bookmarkEnd w:id="4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заявители вправе обратиться письменно почтовым отправлением в администрацию </w:t>
      </w:r>
      <w:r w:rsidR="001B079E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3103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Обращение, содержащее вопросы, решение которых не входит в компетенцию  специалиста, направляется в течение пяти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обращения.</w:t>
      </w:r>
      <w:bookmarkEnd w:id="5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3104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обращение содержит вопросы, решение которых не входит в компетенцию Администрации </w:t>
      </w:r>
      <w:r w:rsidR="001B079E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заявителю дается ответ, разъясняющий порядок обращения в соответствующие органы.</w:t>
      </w:r>
      <w:bookmarkEnd w:id="6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3105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Основанием для начала досудебного (внесудебного) обжалования является поступление жалобы, представленной заявителем лично или направленной в виде почтового отправления, специалисту  или в Администрацию </w:t>
      </w:r>
      <w:r w:rsidR="001B079E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.</w:t>
      </w:r>
      <w:bookmarkEnd w:id="7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Заявитель имеет право на получение от специалиста  информации и документов, необходимых для обоснования и рассмотрения жалобы. Документы и информация предоставляются по письменному запросу заявителя в порядке, установленном для рассмотрения обращений и заявлений граждан и организаций.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Порядок подачи и рассмотрения обращения в письменной форме: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31051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5.6.1. Письменная жалоба должна содержать:</w:t>
      </w:r>
      <w:bookmarkEnd w:id="8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органа, в который подается жалоба;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фамилию, имя, отчество (при наличии) заявителя либо полное наименование юридического лица (в случае обращения от имени юридического лица);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почтовый адрес;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 жалобы;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причину несогласия с обжалуемым решением, действием (бездействием) должностного лица уполномоченного органа;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и материалы или их копии, подтверждающие изложенные обстоятельства;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личную подпись заявителя (либо руководителя юридического лица) и дату.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31052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  <w:bookmarkEnd w:id="9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5.6.2. Письменное обращение подлежит обязательной регистрации.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31053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5.6.3. Поступившее письменное обращение в администрацию </w:t>
      </w:r>
      <w:r w:rsidR="001B079E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Логовского 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 передается Главе </w:t>
      </w:r>
      <w:r w:rsidR="001B079E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Логовского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который назначает исполнителя для рассмотрения и подготовки письменного ответа на поступившее письменное обращение.</w:t>
      </w:r>
      <w:bookmarkEnd w:id="10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31054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5.6.4. По результатам рассмотрения обращения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</w:t>
      </w:r>
      <w:bookmarkEnd w:id="11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5.6.5. Ответ на обращение готовится и на</w:t>
      </w:r>
      <w:r w:rsidR="009C0481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правляется заявителю в срок до 15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со дня регистрации обращения. В исключительных случаях срок рассмотрения обращения может бы</w:t>
      </w:r>
      <w:r w:rsidR="009C0481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продлен</w:t>
      </w:r>
      <w:proofErr w:type="gramStart"/>
      <w:r w:rsidR="009C0481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9C0481"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более чем на 5</w:t>
      </w: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дней, с одновременным информированием заявителя и указанием причин продления.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31059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5.6.6. В рассмотрении обращения заявителю отказывается в следующих случаях:</w:t>
      </w:r>
      <w:bookmarkEnd w:id="12"/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отсутствия сведений об обжалуемом решении, действии, бездействии должностного лица уполномоченного органа (в чем выразилось, кем принято), о заявителе (фамилия, имя, отчество физического лица, подпись, наименование юридического лица, контактный почтовый адрес);</w:t>
      </w:r>
    </w:p>
    <w:p w:rsidR="00461FFE" w:rsidRPr="009C0481" w:rsidRDefault="00461FFE" w:rsidP="001B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лицом представлено обращение, повторяющее те</w:t>
      </w:r>
      <w:proofErr w:type="gramStart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пр</w:t>
      </w:r>
      <w:proofErr w:type="gramEnd"/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едыдущего обращения, на которое дан ответ; при этом заявителю направляются уведомления о ранее данных ответах или копии этих ответов.</w:t>
      </w:r>
    </w:p>
    <w:p w:rsidR="00461FFE" w:rsidRPr="009C0481" w:rsidRDefault="00461FFE" w:rsidP="001B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5.6.7.Обращение считается разрешенным, если рассмотрены все поставленные в нем вопросы, приняты необходимые меры и дан письменный ответ автору обращения.</w:t>
      </w:r>
    </w:p>
    <w:p w:rsidR="00461FFE" w:rsidRPr="009C0481" w:rsidRDefault="00461FFE" w:rsidP="001B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результате рассмотрения обращение признано обоснованным, то принимается решение о применении мер дисциплинарной ответственности к специалисту, допустившему нарушение в ходе предоставления муниципальной услуги, требований законодательства Российской Федерации и законодательства Омской  области, настоящего Административного регламента.</w:t>
      </w:r>
    </w:p>
    <w:p w:rsidR="00461FFE" w:rsidRPr="009C0481" w:rsidRDefault="00461FFE" w:rsidP="001B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461FFE" w:rsidRPr="009C0481" w:rsidRDefault="00461FFE" w:rsidP="001B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5.6.8. Действия (бездействия) и решения, осуществляемые (принятые) в ходе предоставления муниципальной услуги могут быть обжалованы заявителями в судебном порядке в течение 3 месяцев, со дня, когда стало известно о нарушении их прав и свобод. Заявление подается в суд в соответствии с Гражданским процессуальным кодексом Российской Федерации. Если действия (бездействие), решения затрагивают права и законные интересы лиц в сфере предпринимательской или иной экономической деятельности, то заявление может быть подано в Арбитражный суд в порядке, предусмотренном Арбитражным процессуальным кодексом Российской Федерации.</w:t>
      </w:r>
    </w:p>
    <w:p w:rsidR="00461FFE" w:rsidRPr="009C0481" w:rsidRDefault="00461FFE" w:rsidP="00461FFE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37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9C0481" w:rsidRDefault="00461FFE" w:rsidP="00461FFE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04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61FFE" w:rsidRPr="00461FFE" w:rsidRDefault="00461FFE" w:rsidP="00461FFE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1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61FFE" w:rsidRPr="00053DE6" w:rsidRDefault="00461FFE" w:rsidP="00461F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3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1FFE" w:rsidRPr="00053DE6" w:rsidRDefault="00461FFE" w:rsidP="00461F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к Регламенту</w:t>
      </w:r>
    </w:p>
    <w:p w:rsidR="00461FFE" w:rsidRPr="00053DE6" w:rsidRDefault="00461FFE" w:rsidP="00461F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3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1FFE" w:rsidRPr="00053DE6" w:rsidRDefault="00461FFE" w:rsidP="00461F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3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1FFE" w:rsidRPr="00053DE6" w:rsidRDefault="00461FFE" w:rsidP="00461F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</w:t>
      </w:r>
    </w:p>
    <w:p w:rsidR="00461FFE" w:rsidRPr="00053DE6" w:rsidRDefault="00461FFE" w:rsidP="00461F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по «Выдаче разрешения</w:t>
      </w:r>
    </w:p>
    <w:p w:rsidR="00461FFE" w:rsidRPr="00053DE6" w:rsidRDefault="00461FFE" w:rsidP="00461F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организации розничного рынка, в том числе ярмарок»</w:t>
      </w:r>
    </w:p>
    <w:p w:rsidR="00461FFE" w:rsidRPr="00461FFE" w:rsidRDefault="00461FFE" w:rsidP="00461F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1F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9747"/>
      </w:tblGrid>
      <w:tr w:rsidR="00461FFE" w:rsidRPr="00053DE6" w:rsidTr="00461FFE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FFE" w:rsidRPr="00053DE6" w:rsidRDefault="00461FFE" w:rsidP="00461FFE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процессов муниципальной услуги</w:t>
            </w:r>
          </w:p>
        </w:tc>
      </w:tr>
      <w:tr w:rsidR="00461FFE" w:rsidRPr="00461FFE" w:rsidTr="00461FFE">
        <w:trPr>
          <w:trHeight w:val="934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31"/>
            </w:tblGrid>
            <w:tr w:rsidR="00461FFE" w:rsidRPr="00461FFE" w:rsidTr="00461F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1FFE" w:rsidRPr="00461FFE" w:rsidRDefault="00461FFE" w:rsidP="00461FFE">
                  <w:pPr>
                    <w:spacing w:line="384" w:lineRule="atLeast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случае принятия решения о предоставлении разрешения на право организации розничного рынка, переоформлении разрешения – оформление и выдача бланка разрешения</w:t>
                  </w:r>
                </w:p>
                <w:p w:rsidR="00461FFE" w:rsidRPr="00461FFE" w:rsidRDefault="00461FFE" w:rsidP="00461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61FFE" w:rsidRPr="00461FFE" w:rsidRDefault="00461FFE" w:rsidP="00461FFE">
            <w:pPr>
              <w:spacing w:after="0" w:line="240" w:lineRule="auto"/>
              <w:ind w:firstLine="375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31"/>
            </w:tblGrid>
            <w:tr w:rsidR="00461FFE" w:rsidRPr="00461FFE" w:rsidTr="00461F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1FFE" w:rsidRPr="00461FFE" w:rsidRDefault="00461FFE" w:rsidP="00461FF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принятия решения о продлении срока действия разрешения – внесение соответствующей записи в бланк разрешения управляющей рынком компании о продлении срока действия разрешения и выдача разрешения</w:t>
                  </w:r>
                </w:p>
              </w:tc>
            </w:tr>
          </w:tbl>
          <w:p w:rsidR="00461FFE" w:rsidRPr="00461FFE" w:rsidRDefault="00461FFE" w:rsidP="00461FFE">
            <w:pPr>
              <w:spacing w:after="0" w:line="240" w:lineRule="auto"/>
              <w:ind w:firstLine="375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31"/>
            </w:tblGrid>
            <w:tr w:rsidR="00461FFE" w:rsidRPr="00461FFE" w:rsidTr="00461F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1FFE" w:rsidRPr="00461FFE" w:rsidRDefault="00461FFE" w:rsidP="001B079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Подготовка проекта постановления Администрации </w:t>
                  </w:r>
                  <w:r w:rsidR="001B07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Логовского</w:t>
                  </w:r>
                  <w:r w:rsidRPr="00461F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 о предоставлении разрешения на право организации розничного рынка, отказе в предоставлении разрешения на право организации розничного рынка, продлении разрешения, отказе в продлении разрешения, переоформлении разрешения, отказе в переоформлении разрешения</w:t>
                  </w:r>
                </w:p>
              </w:tc>
            </w:tr>
          </w:tbl>
          <w:p w:rsidR="00461FFE" w:rsidRPr="00461FFE" w:rsidRDefault="00461FFE" w:rsidP="00461FFE">
            <w:pPr>
              <w:spacing w:after="0" w:line="240" w:lineRule="auto"/>
              <w:ind w:firstLine="375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31"/>
            </w:tblGrid>
            <w:tr w:rsidR="00461FFE" w:rsidRPr="00461FFE" w:rsidTr="00461F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1FFE" w:rsidRPr="00461FFE" w:rsidRDefault="00461FFE" w:rsidP="00461FF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Рассмотрение и анализ заявления и документов</w:t>
                  </w:r>
                </w:p>
              </w:tc>
            </w:tr>
          </w:tbl>
          <w:p w:rsidR="00461FFE" w:rsidRPr="00461FFE" w:rsidRDefault="00461FFE" w:rsidP="00461FFE">
            <w:pPr>
              <w:spacing w:after="0" w:line="240" w:lineRule="auto"/>
              <w:ind w:firstLine="375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31"/>
            </w:tblGrid>
            <w:tr w:rsidR="00461FFE" w:rsidRPr="00461FFE" w:rsidTr="00461F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1FFE" w:rsidRPr="00461FFE" w:rsidRDefault="00461FFE" w:rsidP="00461FF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1B07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ринятие решения Администрацией Логовского </w:t>
                  </w:r>
                  <w:r w:rsidRPr="00461F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сельского поселения  о возможности выдачи разрешения на право организации розничного рынка, об отказе в выдаче разрешения, о продлении разрешения, отказе в продлении разрешения, переоформлении разрешения, отказе в переоформлении разрешения, подписание соответствующего постановления Администрации </w:t>
                  </w:r>
                  <w:r w:rsidR="001B07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Логовского</w:t>
                  </w:r>
                  <w:r w:rsidRPr="00461F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  <w:p w:rsidR="00461FFE" w:rsidRPr="00461FFE" w:rsidRDefault="00461FFE" w:rsidP="00461FF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61FFE" w:rsidRPr="00461FFE" w:rsidRDefault="00461FFE" w:rsidP="00461FFE">
            <w:pPr>
              <w:spacing w:after="0" w:line="240" w:lineRule="auto"/>
              <w:ind w:firstLine="375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31"/>
            </w:tblGrid>
            <w:tr w:rsidR="00461FFE" w:rsidRPr="00461FFE" w:rsidTr="00461F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1FFE" w:rsidRPr="00461FFE" w:rsidRDefault="00461FFE" w:rsidP="00461FF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Уведомление заявителя о принятом решении и о выдаче, отказе в выдаче разрешения</w:t>
                  </w:r>
                </w:p>
              </w:tc>
            </w:tr>
          </w:tbl>
          <w:p w:rsidR="00461FFE" w:rsidRPr="00461FFE" w:rsidRDefault="00461FFE" w:rsidP="00461FFE">
            <w:pPr>
              <w:spacing w:after="0" w:line="240" w:lineRule="auto"/>
              <w:ind w:firstLine="375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31"/>
            </w:tblGrid>
            <w:tr w:rsidR="00461FFE" w:rsidRPr="00461FFE" w:rsidTr="00461F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1FFE" w:rsidRPr="00461FFE" w:rsidRDefault="00461FFE" w:rsidP="00461FF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правильности заполнения заявления и наличия прилагаемых к нему документов</w:t>
                  </w:r>
                </w:p>
              </w:tc>
            </w:tr>
          </w:tbl>
          <w:p w:rsidR="00461FFE" w:rsidRPr="00461FFE" w:rsidRDefault="00461FFE" w:rsidP="00461FFE">
            <w:pPr>
              <w:spacing w:after="0" w:line="240" w:lineRule="auto"/>
              <w:ind w:firstLine="375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31"/>
            </w:tblGrid>
            <w:tr w:rsidR="00461FFE" w:rsidRPr="00461FFE" w:rsidTr="00461F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1FFE" w:rsidRPr="00461FFE" w:rsidRDefault="00461FFE" w:rsidP="00461FF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Направление уведомления заявителю о результатах проверки (о приеме заявления к рассмотрению или о необходимости устранения недостатков)</w:t>
                  </w:r>
                </w:p>
              </w:tc>
            </w:tr>
          </w:tbl>
          <w:p w:rsidR="00461FFE" w:rsidRPr="00461FFE" w:rsidRDefault="00461FFE" w:rsidP="00461FFE">
            <w:pPr>
              <w:spacing w:after="0" w:line="240" w:lineRule="auto"/>
              <w:ind w:firstLine="375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31"/>
            </w:tblGrid>
            <w:tr w:rsidR="00461FFE" w:rsidRPr="00461FFE" w:rsidTr="00461F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1FFE" w:rsidRPr="00461FFE" w:rsidRDefault="00461FFE" w:rsidP="00461FF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Прием заявления и документов для получения разрешения (продления срока действия разрешения, переоформления разрешения) и его регистрация </w:t>
                  </w:r>
                </w:p>
                <w:p w:rsidR="00461FFE" w:rsidRPr="00461FFE" w:rsidRDefault="00461FFE" w:rsidP="00461FF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                                     </w:t>
                  </w:r>
                </w:p>
                <w:p w:rsidR="00461FFE" w:rsidRPr="00461FFE" w:rsidRDefault="00461FFE" w:rsidP="00461FF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61FFE" w:rsidRPr="00461FFE" w:rsidRDefault="00461FFE" w:rsidP="00461FF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61FFE" w:rsidRPr="00461FFE" w:rsidRDefault="00461FFE" w:rsidP="00461FFE">
            <w:pPr>
              <w:spacing w:before="300" w:after="100" w:afterAutospacing="1" w:line="384" w:lineRule="atLeast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61FFE" w:rsidRDefault="00461FFE" w:rsidP="00461FFE">
            <w:pPr>
              <w:spacing w:beforeAutospacing="1" w:after="0" w:afterAutospacing="1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053DE6" w:rsidRDefault="00053DE6" w:rsidP="00461FFE">
            <w:pPr>
              <w:spacing w:beforeAutospacing="1" w:after="0" w:afterAutospacing="1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3DE6" w:rsidRDefault="00053DE6" w:rsidP="00461FFE">
            <w:pPr>
              <w:spacing w:beforeAutospacing="1" w:after="0" w:afterAutospacing="1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3DE6" w:rsidRPr="00461FFE" w:rsidRDefault="00053DE6" w:rsidP="00461FFE">
            <w:pPr>
              <w:spacing w:beforeAutospacing="1" w:after="0" w:afterAutospacing="1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FFE" w:rsidRPr="00461FFE" w:rsidRDefault="00461FFE" w:rsidP="001B079E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61FFE" w:rsidRPr="00461FFE" w:rsidRDefault="00461FFE" w:rsidP="00053DE6">
            <w:pPr>
              <w:spacing w:after="0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Я В Л Е Н И Е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получения (продления) разрешения на право организации розничного рынка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Заявитель___________________________________________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1F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(полное и (если имеется) сокращенное наименование юридического</w:t>
            </w: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лица, _____________________________________________________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proofErr w:type="gramEnd"/>
          </w:p>
          <w:p w:rsidR="00461FFE" w:rsidRPr="00461FFE" w:rsidRDefault="00461FFE" w:rsidP="001B079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фирменное наименование)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(организационно-правовая форма юридического лица)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адрес___________________________________________________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________________________________________телефон_____________________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___________________</w:t>
            </w:r>
            <w:r w:rsidR="001B079E" w:rsidRP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61F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(объекта или объектов недвижимости, расположенных на территории,</w:t>
            </w:r>
            <w:proofErr w:type="gramEnd"/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461F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пределах</w:t>
            </w:r>
            <w:proofErr w:type="gramEnd"/>
            <w:r w:rsidRPr="00461F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которой предполагается организация розничного рынка)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номер записи о создании юридического лица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(данные документа, подтверждающего факт внесения сведений о юридическом лице в Единый государственный реестр юридических лиц)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___________________________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(данные документа о постановке юридического лица на учёт в налоговом органе)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рынка, который предполагается организовать____________________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="001B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прилагаются: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Выписка из единого государственного реестра юридических лиц или ее нотариально удостоверенная копия;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Нотариально удостоверенная копия свидетельства о постановке юридического лица на учет в налоговом органе;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руководителя организации                      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_____________/_________________                         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Материалы приняты: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 (фамилия, инициалы)                  _________________________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 (подпись, Ф.И.О. ответственного лица)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«_____»__________________20__г.   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                                                                               Рег.№____ от «___»__________20__г.</w:t>
            </w:r>
          </w:p>
          <w:p w:rsidR="00461FFE" w:rsidRPr="00461FFE" w:rsidRDefault="00461FFE" w:rsidP="001B079E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A492F" w:rsidRDefault="00EA492F"/>
    <w:sectPr w:rsidR="00EA492F" w:rsidSect="00F6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8F7905"/>
    <w:multiLevelType w:val="multilevel"/>
    <w:tmpl w:val="2860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6B89"/>
    <w:rsid w:val="00053DE6"/>
    <w:rsid w:val="001015FE"/>
    <w:rsid w:val="001B079E"/>
    <w:rsid w:val="002B7990"/>
    <w:rsid w:val="003230FD"/>
    <w:rsid w:val="00461FFE"/>
    <w:rsid w:val="004A1D5E"/>
    <w:rsid w:val="006B532D"/>
    <w:rsid w:val="009321EC"/>
    <w:rsid w:val="009C0481"/>
    <w:rsid w:val="00A56B89"/>
    <w:rsid w:val="00EA492F"/>
    <w:rsid w:val="00F1586D"/>
    <w:rsid w:val="00F6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2B"/>
  </w:style>
  <w:style w:type="paragraph" w:styleId="1">
    <w:name w:val="heading 1"/>
    <w:basedOn w:val="a"/>
    <w:next w:val="a"/>
    <w:link w:val="10"/>
    <w:qFormat/>
    <w:rsid w:val="004A1D5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A1D5E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A1D5E"/>
    <w:pPr>
      <w:keepNext/>
      <w:tabs>
        <w:tab w:val="num" w:pos="3600"/>
      </w:tabs>
      <w:suppressAutoHyphens/>
      <w:spacing w:after="0" w:line="240" w:lineRule="auto"/>
      <w:ind w:left="3600" w:hanging="72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FFE"/>
    <w:rPr>
      <w:b/>
      <w:bCs/>
    </w:rPr>
  </w:style>
  <w:style w:type="character" w:customStyle="1" w:styleId="apple-converted-space">
    <w:name w:val="apple-converted-space"/>
    <w:basedOn w:val="a0"/>
    <w:rsid w:val="00461FFE"/>
  </w:style>
  <w:style w:type="paragraph" w:styleId="a4">
    <w:name w:val="Normal (Web)"/>
    <w:basedOn w:val="a"/>
    <w:uiPriority w:val="99"/>
    <w:semiHidden/>
    <w:unhideWhenUsed/>
    <w:rsid w:val="0046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1D5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A1D5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4A1D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semiHidden/>
    <w:unhideWhenUsed/>
    <w:rsid w:val="004A1D5E"/>
    <w:rPr>
      <w:color w:val="0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A1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A1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A1D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1D5E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A1D5E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A1D5E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FFE"/>
    <w:rPr>
      <w:b/>
      <w:bCs/>
    </w:rPr>
  </w:style>
  <w:style w:type="character" w:customStyle="1" w:styleId="apple-converted-space">
    <w:name w:val="apple-converted-space"/>
    <w:basedOn w:val="a0"/>
    <w:rsid w:val="00461FFE"/>
  </w:style>
  <w:style w:type="paragraph" w:styleId="a4">
    <w:name w:val="Normal (Web)"/>
    <w:basedOn w:val="a"/>
    <w:uiPriority w:val="99"/>
    <w:semiHidden/>
    <w:unhideWhenUsed/>
    <w:rsid w:val="0046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1D5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A1D5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4A1D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semiHidden/>
    <w:unhideWhenUsed/>
    <w:rsid w:val="004A1D5E"/>
    <w:rPr>
      <w:color w:val="0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A1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A1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A1D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49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274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039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076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142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41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50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90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599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0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44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46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89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noep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ogovskay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FBFF-7B2C-4D9D-BE0F-0175039B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5414</Words>
  <Characters>30860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    АДМИНИСТРАЦИЯ </vt:lpstr>
    </vt:vector>
  </TitlesOfParts>
  <Company/>
  <LinksUpToDate>false</LinksUpToDate>
  <CharactersWithSpaces>36202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4</cp:revision>
  <cp:lastPrinted>2014-08-11T07:53:00Z</cp:lastPrinted>
  <dcterms:created xsi:type="dcterms:W3CDTF">2014-08-08T12:49:00Z</dcterms:created>
  <dcterms:modified xsi:type="dcterms:W3CDTF">2014-08-11T07:54:00Z</dcterms:modified>
</cp:coreProperties>
</file>