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22 июня 2022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81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 поселения Калачевского муниципального района Волгоградской области  от 25.06.2020 г. №  65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 «Предоставление земельных участков,  находящихся в муниципальной собственности  Логовского сельского поселения   расположенных на территории Логовского  сельского поселения  юридическим лицам в  собственность бесплатно»</w:t>
      </w:r>
    </w:p>
    <w:p w:rsidR="001C7C2F" w:rsidRPr="003811B5" w:rsidRDefault="001C7C2F" w:rsidP="001C7C2F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году», руководствуясь Уставом 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3811B5">
        <w:rPr>
          <w:rFonts w:ascii="Arial" w:hAnsi="Arial" w:cs="Arial"/>
          <w:sz w:val="24"/>
          <w:szCs w:val="24"/>
        </w:rPr>
        <w:t xml:space="preserve"> </w:t>
      </w:r>
    </w:p>
    <w:p w:rsidR="00BF45D1" w:rsidRPr="003811B5" w:rsidRDefault="00BF45D1" w:rsidP="00A73089">
      <w:pPr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A73089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A73089" w:rsidP="00A7308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Pr="003811B5">
        <w:rPr>
          <w:rFonts w:ascii="Arial" w:hAnsi="Arial" w:cs="Arial"/>
          <w:bCs/>
          <w:sz w:val="24"/>
          <w:szCs w:val="24"/>
        </w:rPr>
        <w:t xml:space="preserve"> </w:t>
      </w:r>
      <w:r w:rsidR="00EB7761" w:rsidRPr="003811B5">
        <w:rPr>
          <w:rFonts w:ascii="Arial" w:hAnsi="Arial" w:cs="Arial"/>
          <w:bCs/>
          <w:sz w:val="24"/>
          <w:szCs w:val="24"/>
        </w:rPr>
        <w:t xml:space="preserve">Логовского </w:t>
      </w:r>
      <w:r w:rsidRPr="003811B5">
        <w:rPr>
          <w:rFonts w:ascii="Arial" w:hAnsi="Arial" w:cs="Arial"/>
          <w:bCs/>
          <w:sz w:val="24"/>
          <w:szCs w:val="24"/>
        </w:rPr>
        <w:t xml:space="preserve">сельского поселения, </w:t>
      </w:r>
      <w:r w:rsidRPr="003811B5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Pr="003811B5">
        <w:rPr>
          <w:rFonts w:ascii="Arial" w:hAnsi="Arial" w:cs="Arial"/>
          <w:bCs/>
          <w:sz w:val="24"/>
          <w:szCs w:val="24"/>
        </w:rPr>
        <w:t xml:space="preserve">Логовского  сельского поселения, </w:t>
      </w:r>
      <w:r w:rsidRPr="003811B5">
        <w:rPr>
          <w:rFonts w:ascii="Arial" w:hAnsi="Arial" w:cs="Arial"/>
          <w:sz w:val="24"/>
          <w:szCs w:val="24"/>
        </w:rPr>
        <w:t xml:space="preserve">юридическим лицам в собственность бесплатно», утвержденный постановлением </w:t>
      </w:r>
      <w:r w:rsidRPr="003811B5">
        <w:rPr>
          <w:rFonts w:ascii="Arial" w:hAnsi="Arial" w:cs="Arial"/>
          <w:bCs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3811B5">
        <w:rPr>
          <w:rFonts w:ascii="Arial" w:hAnsi="Arial" w:cs="Arial"/>
          <w:sz w:val="24"/>
          <w:szCs w:val="24"/>
        </w:rPr>
        <w:t xml:space="preserve"> от 25 июня 2020  г. № 65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Pr="003811B5">
        <w:rPr>
          <w:rFonts w:ascii="Arial" w:hAnsi="Arial" w:cs="Arial"/>
          <w:bCs/>
          <w:sz w:val="24"/>
          <w:szCs w:val="24"/>
        </w:rPr>
        <w:t xml:space="preserve"> поселения, </w:t>
      </w:r>
      <w:r w:rsidRPr="003811B5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Pr="003811B5">
        <w:rPr>
          <w:rFonts w:ascii="Arial" w:hAnsi="Arial" w:cs="Arial"/>
          <w:bCs/>
          <w:sz w:val="24"/>
          <w:szCs w:val="24"/>
        </w:rPr>
        <w:t xml:space="preserve">Логовского  сельского поселения, </w:t>
      </w:r>
      <w:r w:rsidRPr="003811B5">
        <w:rPr>
          <w:rFonts w:ascii="Arial" w:hAnsi="Arial" w:cs="Arial"/>
          <w:sz w:val="24"/>
          <w:szCs w:val="24"/>
        </w:rPr>
        <w:t>юридическим лицам в собственность бесплатно»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EB7761" w:rsidRPr="003811B5">
        <w:rPr>
          <w:rFonts w:ascii="Arial" w:hAnsi="Arial" w:cs="Arial"/>
          <w:color w:val="000000"/>
          <w:sz w:val="24"/>
          <w:szCs w:val="24"/>
        </w:rPr>
        <w:t>25.06.2021 г.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№</w:t>
      </w:r>
      <w:r w:rsidR="00EB7761" w:rsidRPr="003811B5">
        <w:rPr>
          <w:rFonts w:ascii="Arial" w:hAnsi="Arial" w:cs="Arial"/>
          <w:color w:val="000000"/>
          <w:sz w:val="24"/>
          <w:szCs w:val="24"/>
        </w:rPr>
        <w:t xml:space="preserve"> 44</w:t>
      </w:r>
      <w:r w:rsidRPr="003811B5">
        <w:rPr>
          <w:rFonts w:ascii="Arial" w:hAnsi="Arial" w:cs="Arial"/>
          <w:color w:val="000000"/>
          <w:sz w:val="24"/>
          <w:szCs w:val="24"/>
        </w:rPr>
        <w:t>, )</w:t>
      </w:r>
      <w:r w:rsidRPr="003811B5">
        <w:rPr>
          <w:rFonts w:ascii="Arial" w:hAnsi="Arial" w:cs="Arial"/>
          <w:sz w:val="24"/>
          <w:szCs w:val="24"/>
        </w:rPr>
        <w:t>, следующие изменения:</w:t>
      </w: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1) дополнить пунктом 2.4.4 следующего содержания:</w:t>
      </w: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73089" w:rsidRPr="003811B5" w:rsidRDefault="00A73089" w:rsidP="00A73089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предоставления </w:t>
      </w:r>
      <w:r w:rsidRPr="003811B5">
        <w:rPr>
          <w:rFonts w:ascii="Arial" w:hAnsi="Arial" w:cs="Arial"/>
          <w:sz w:val="24"/>
          <w:szCs w:val="24"/>
        </w:rPr>
        <w:lastRenderedPageBreak/>
        <w:t>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  <w:r w:rsidRPr="003811B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Pr="003811B5">
        <w:rPr>
          <w:rFonts w:ascii="Arial" w:hAnsi="Arial" w:cs="Arial"/>
          <w:sz w:val="24"/>
          <w:szCs w:val="24"/>
        </w:rPr>
        <w:t xml:space="preserve">       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  <w:r w:rsidRPr="003811B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73089" w:rsidRPr="003811B5" w:rsidRDefault="00A73089" w:rsidP="00A73089">
      <w:pPr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2) в пункте 2.5:</w:t>
      </w:r>
    </w:p>
    <w:p w:rsidR="00A73089" w:rsidRPr="003811B5" w:rsidRDefault="00A73089" w:rsidP="00A73089">
      <w:pPr>
        <w:pStyle w:val="ConsPlusNormal"/>
        <w:ind w:firstLine="540"/>
        <w:jc w:val="both"/>
        <w:rPr>
          <w:sz w:val="24"/>
          <w:szCs w:val="24"/>
        </w:rPr>
      </w:pPr>
      <w:r w:rsidRPr="003811B5">
        <w:rPr>
          <w:sz w:val="24"/>
          <w:szCs w:val="24"/>
        </w:rPr>
        <w:t xml:space="preserve">  дополнить новым абзацем </w:t>
      </w:r>
      <w:r w:rsidR="00EB7761" w:rsidRPr="003811B5">
        <w:rPr>
          <w:sz w:val="24"/>
          <w:szCs w:val="24"/>
        </w:rPr>
        <w:t xml:space="preserve">семнадцать </w:t>
      </w:r>
      <w:r w:rsidRPr="003811B5">
        <w:rPr>
          <w:sz w:val="24"/>
          <w:szCs w:val="24"/>
        </w:rPr>
        <w:t xml:space="preserve"> следующего содержания:</w:t>
      </w:r>
    </w:p>
    <w:p w:rsidR="00A73089" w:rsidRPr="003811B5" w:rsidRDefault="00A73089" w:rsidP="00A73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A73089" w:rsidRPr="003811B5" w:rsidRDefault="00A73089" w:rsidP="00A73089">
      <w:pPr>
        <w:pStyle w:val="ConsPlusNormal"/>
        <w:ind w:firstLine="540"/>
        <w:jc w:val="both"/>
        <w:rPr>
          <w:sz w:val="24"/>
          <w:szCs w:val="24"/>
        </w:rPr>
      </w:pPr>
      <w:r w:rsidRPr="003811B5">
        <w:rPr>
          <w:sz w:val="24"/>
          <w:szCs w:val="24"/>
        </w:rPr>
        <w:t xml:space="preserve">Абзацы четырнадцатый-восемнадцатый считать абзацами пятнадцатым </w:t>
      </w:r>
      <w:r w:rsidR="00EB7761" w:rsidRPr="003811B5">
        <w:rPr>
          <w:sz w:val="24"/>
          <w:szCs w:val="24"/>
        </w:rPr>
        <w:t>–</w:t>
      </w:r>
      <w:r w:rsidR="00BF45D1" w:rsidRPr="003811B5">
        <w:rPr>
          <w:sz w:val="24"/>
          <w:szCs w:val="24"/>
        </w:rPr>
        <w:t>девятнадцатым</w:t>
      </w:r>
      <w:r w:rsidR="00EB7761" w:rsidRPr="003811B5">
        <w:rPr>
          <w:sz w:val="24"/>
          <w:szCs w:val="24"/>
        </w:rPr>
        <w:t xml:space="preserve"> </w:t>
      </w:r>
      <w:r w:rsidRPr="003811B5">
        <w:rPr>
          <w:sz w:val="24"/>
          <w:szCs w:val="24"/>
        </w:rPr>
        <w:t>;</w:t>
      </w:r>
    </w:p>
    <w:p w:rsidR="00A73089" w:rsidRPr="003811B5" w:rsidRDefault="00A73089" w:rsidP="00A73089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3811B5">
        <w:rPr>
          <w:rFonts w:eastAsia="Calibri"/>
          <w:sz w:val="24"/>
          <w:szCs w:val="24"/>
        </w:rPr>
        <w:t>3) абзац двадцать второй пункта 2.6.1.1 изложить в следующей редакции:</w:t>
      </w:r>
    </w:p>
    <w:p w:rsidR="00A73089" w:rsidRPr="003811B5" w:rsidRDefault="00A73089" w:rsidP="00A73089">
      <w:pPr>
        <w:pStyle w:val="ConsPlusNormal"/>
        <w:ind w:firstLine="540"/>
        <w:jc w:val="both"/>
        <w:rPr>
          <w:sz w:val="24"/>
          <w:szCs w:val="24"/>
        </w:rPr>
      </w:pPr>
      <w:r w:rsidRPr="003811B5">
        <w:rPr>
          <w:rFonts w:eastAsia="Calibri"/>
          <w:sz w:val="24"/>
          <w:szCs w:val="24"/>
        </w:rPr>
        <w:t>«</w:t>
      </w:r>
      <w:r w:rsidRPr="003811B5">
        <w:rPr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подписью:»;</w:t>
      </w:r>
    </w:p>
    <w:p w:rsidR="00A73089" w:rsidRPr="003811B5" w:rsidRDefault="00A73089" w:rsidP="00A73089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3811B5">
        <w:rPr>
          <w:rFonts w:eastAsia="Calibri"/>
          <w:sz w:val="24"/>
          <w:szCs w:val="24"/>
        </w:rPr>
        <w:t>4) абзац четвертый пункта 2.14 изложить в следующей редакции:</w:t>
      </w:r>
    </w:p>
    <w:p w:rsidR="00A73089" w:rsidRPr="003811B5" w:rsidRDefault="00A73089" w:rsidP="00A73089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3811B5">
        <w:rPr>
          <w:rFonts w:eastAsia="Calibri"/>
          <w:sz w:val="24"/>
          <w:szCs w:val="24"/>
        </w:rPr>
        <w:t>«</w:t>
      </w:r>
      <w:r w:rsidRPr="003811B5">
        <w:rPr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3811B5">
        <w:rPr>
          <w:iCs/>
          <w:sz w:val="24"/>
          <w:szCs w:val="24"/>
        </w:rPr>
        <w:t xml:space="preserve">посредством </w:t>
      </w:r>
      <w:r w:rsidRPr="003811B5">
        <w:rPr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A73089" w:rsidRPr="003811B5" w:rsidRDefault="00A73089" w:rsidP="00A73089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3811B5">
        <w:rPr>
          <w:rFonts w:eastAsia="Calibri"/>
          <w:sz w:val="24"/>
          <w:szCs w:val="24"/>
        </w:rPr>
        <w:t>5) в абзаце третьем слова пункта 2.15.1 слова «</w:t>
      </w:r>
      <w:r w:rsidRPr="003811B5">
        <w:rPr>
          <w:sz w:val="24"/>
          <w:szCs w:val="24"/>
        </w:rPr>
        <w:t xml:space="preserve">санитарно-эпидемиологическим </w:t>
      </w:r>
      <w:hyperlink r:id="rId8" w:history="1">
        <w:r w:rsidRPr="003811B5">
          <w:rPr>
            <w:sz w:val="24"/>
            <w:szCs w:val="24"/>
          </w:rPr>
          <w:t>правилам и нормативам</w:t>
        </w:r>
      </w:hyperlink>
      <w:r w:rsidRPr="003811B5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>6) дополнить пунктами 3.11, 3.11.1-3.11.5 следующего содержания: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>«3.11.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3811B5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73089" w:rsidRPr="003811B5" w:rsidRDefault="00A73089" w:rsidP="00A73089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Cs/>
          <w:sz w:val="24"/>
          <w:szCs w:val="24"/>
        </w:rPr>
        <w:lastRenderedPageBreak/>
        <w:t xml:space="preserve">       </w:t>
      </w:r>
      <w:r w:rsidRPr="003811B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73089" w:rsidRPr="003811B5" w:rsidRDefault="00A73089" w:rsidP="00A7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73089" w:rsidRPr="003811B5" w:rsidRDefault="00A73089" w:rsidP="00A730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3089" w:rsidRPr="003811B5" w:rsidRDefault="00A73089" w:rsidP="00A730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3089" w:rsidRPr="003811B5" w:rsidRDefault="00A73089" w:rsidP="00A73089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3811B5">
        <w:rPr>
          <w:rFonts w:ascii="Arial" w:eastAsia="Calibri" w:hAnsi="Arial" w:cs="Arial"/>
          <w:sz w:val="24"/>
          <w:szCs w:val="24"/>
        </w:rPr>
        <w:t>»;</w:t>
      </w:r>
    </w:p>
    <w:p w:rsidR="00A73089" w:rsidRPr="003811B5" w:rsidRDefault="00A73089" w:rsidP="00A730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вступает в силу со дня обнародования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 xml:space="preserve">Логовского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 </w:t>
      </w:r>
      <w:hyperlink r:id="rId9" w:history="1">
        <w:r w:rsidR="00BF45D1" w:rsidRPr="003811B5">
          <w:rPr>
            <w:rStyle w:val="aa"/>
            <w:rFonts w:ascii="Arial" w:hAnsi="Arial" w:cs="Arial"/>
            <w:sz w:val="24"/>
            <w:szCs w:val="24"/>
          </w:rPr>
          <w:t>http://adm</w:t>
        </w:r>
        <w:r w:rsidR="00BF45D1" w:rsidRPr="003811B5">
          <w:rPr>
            <w:rStyle w:val="aa"/>
            <w:rFonts w:ascii="Arial" w:hAnsi="Arial" w:cs="Arial"/>
            <w:sz w:val="24"/>
            <w:szCs w:val="24"/>
            <w:lang w:val="en-US"/>
          </w:rPr>
          <w:t>logovskaya</w:t>
        </w:r>
        <w:r w:rsidR="00BF45D1" w:rsidRPr="003811B5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color w:val="000000"/>
          <w:sz w:val="24"/>
          <w:szCs w:val="24"/>
        </w:rPr>
        <w:t>.</w:t>
      </w:r>
    </w:p>
    <w:p w:rsidR="001C7C2F" w:rsidRPr="003811B5" w:rsidRDefault="001C7C2F" w:rsidP="001C7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Е.А.Федотов </w:t>
      </w:r>
    </w:p>
    <w:p w:rsidR="001C7C2F" w:rsidRPr="003811B5" w:rsidRDefault="001C7C2F" w:rsidP="001C7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7C2F" w:rsidRPr="003811B5" w:rsidRDefault="001C7C2F" w:rsidP="001C7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7C2F" w:rsidRPr="003811B5" w:rsidRDefault="001C7C2F" w:rsidP="001C7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8145F" w:rsidRPr="003811B5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8145F" w:rsidRPr="003811B5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8145F" w:rsidRPr="003811B5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10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EC" w:rsidRDefault="00D075EC">
      <w:r>
        <w:separator/>
      </w:r>
    </w:p>
  </w:endnote>
  <w:endnote w:type="continuationSeparator" w:id="1">
    <w:p w:rsidR="00D075EC" w:rsidRDefault="00D0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EC" w:rsidRDefault="00D075EC">
      <w:r>
        <w:separator/>
      </w:r>
    </w:p>
  </w:footnote>
  <w:footnote w:type="continuationSeparator" w:id="1">
    <w:p w:rsidR="00D075EC" w:rsidRDefault="00D0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log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B716-6C1D-4240-A46A-6BC996A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9101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</cp:revision>
  <cp:lastPrinted>2022-06-29T13:22:00Z</cp:lastPrinted>
  <dcterms:created xsi:type="dcterms:W3CDTF">2020-06-29T06:13:00Z</dcterms:created>
  <dcterms:modified xsi:type="dcterms:W3CDTF">2022-06-29T13:44:00Z</dcterms:modified>
</cp:coreProperties>
</file>